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2813225" w14:textId="77777777" w:rsidTr="007B7453">
        <w:tc>
          <w:tcPr>
            <w:tcW w:w="509" w:type="dxa"/>
          </w:tcPr>
          <w:p w14:paraId="69871C9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5F9FC5" w14:textId="75DE6B29"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A714A">
              <w:rPr>
                <w:rFonts w:ascii="黑体" w:eastAsia="黑体" w:hAnsi="黑体"/>
                <w:sz w:val="21"/>
                <w:szCs w:val="21"/>
              </w:rPr>
              <w:t>03.120.01</w:t>
            </w:r>
            <w:r>
              <w:rPr>
                <w:rFonts w:ascii="黑体" w:eastAsia="黑体" w:hAnsi="黑体"/>
                <w:sz w:val="21"/>
                <w:szCs w:val="21"/>
              </w:rPr>
              <w:fldChar w:fldCharType="end"/>
            </w:r>
            <w:bookmarkEnd w:id="0"/>
          </w:p>
        </w:tc>
      </w:tr>
      <w:tr w:rsidR="007B7453" w:rsidRPr="00672BFD" w14:paraId="742C5C1A" w14:textId="77777777" w:rsidTr="007B7453">
        <w:tc>
          <w:tcPr>
            <w:tcW w:w="509" w:type="dxa"/>
          </w:tcPr>
          <w:p w14:paraId="016D666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CFD1570" w14:textId="36B880E1"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A714A">
              <w:rPr>
                <w:rFonts w:ascii="黑体" w:eastAsia="黑体" w:hAnsi="黑体"/>
                <w:sz w:val="21"/>
                <w:szCs w:val="21"/>
              </w:rPr>
              <w:t>A 00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B18B54D" w14:textId="77777777" w:rsidTr="00DF5F11">
        <w:tc>
          <w:tcPr>
            <w:tcW w:w="6407" w:type="dxa"/>
          </w:tcPr>
          <w:p w14:paraId="64D644C2" w14:textId="783EDC25"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DE62108" wp14:editId="308E14E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75E22">
              <w:t>4404</w:t>
            </w:r>
            <w:r>
              <w:fldChar w:fldCharType="end"/>
            </w:r>
            <w:bookmarkEnd w:id="3"/>
          </w:p>
        </w:tc>
      </w:tr>
    </w:tbl>
    <w:p w14:paraId="4DEFF0E3" w14:textId="794B97E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75E22">
        <w:rPr>
          <w:rFonts w:ascii="黑体" w:eastAsia="黑体" w:hint="eastAsia"/>
          <w:b w:val="0"/>
          <w:w w:val="100"/>
          <w:sz w:val="48"/>
        </w:rPr>
        <w:t>珠海市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8F90ADC" w14:textId="639147BE"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65714">
        <w:rPr>
          <w:lang w:val="fr-FR"/>
        </w:rPr>
        <w:t>4404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5225DF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27B572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5C502CA" wp14:editId="0208D88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064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0CB09C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843AB68" w14:textId="67CA77E9"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30D66">
        <w:t>港口物流服务规范</w:t>
      </w:r>
      <w:r>
        <w:fldChar w:fldCharType="end"/>
      </w:r>
      <w:bookmarkEnd w:id="9"/>
    </w:p>
    <w:p w14:paraId="17137599" w14:textId="77777777" w:rsidR="00815419" w:rsidRPr="00815419" w:rsidRDefault="00815419" w:rsidP="00324EDD">
      <w:pPr>
        <w:framePr w:w="9639" w:h="6974" w:hRule="exact" w:wrap="around" w:vAnchor="page" w:hAnchor="page" w:x="1419" w:y="6408" w:anchorLock="1"/>
        <w:ind w:left="-1418"/>
      </w:pPr>
    </w:p>
    <w:p w14:paraId="609326A0" w14:textId="14C88EC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E09ED">
        <w:rPr>
          <w:rFonts w:eastAsia="黑体"/>
          <w:noProof/>
          <w:szCs w:val="28"/>
        </w:rPr>
        <w:t>Requirements</w:t>
      </w:r>
      <w:r w:rsidR="008E09ED" w:rsidRPr="008E09ED">
        <w:rPr>
          <w:rFonts w:eastAsia="黑体"/>
          <w:noProof/>
          <w:szCs w:val="28"/>
        </w:rPr>
        <w:t xml:space="preserve"> </w:t>
      </w:r>
      <w:r w:rsidR="008E09ED">
        <w:rPr>
          <w:rFonts w:eastAsia="黑体" w:hint="eastAsia"/>
          <w:noProof/>
          <w:szCs w:val="28"/>
        </w:rPr>
        <w:t>for</w:t>
      </w:r>
      <w:r w:rsidR="008E09ED">
        <w:rPr>
          <w:rFonts w:eastAsia="黑体"/>
          <w:noProof/>
          <w:szCs w:val="28"/>
        </w:rPr>
        <w:t xml:space="preserve"> water port lotistics service</w:t>
      </w:r>
      <w:r>
        <w:rPr>
          <w:rFonts w:eastAsia="黑体"/>
          <w:noProof/>
          <w:szCs w:val="28"/>
        </w:rPr>
        <w:fldChar w:fldCharType="end"/>
      </w:r>
      <w:bookmarkEnd w:id="10"/>
    </w:p>
    <w:p w14:paraId="083DC33C" w14:textId="77777777" w:rsidR="00815419" w:rsidRPr="00324EDD" w:rsidRDefault="00815419" w:rsidP="00324EDD">
      <w:pPr>
        <w:framePr w:w="9639" w:h="6974" w:hRule="exact" w:wrap="around" w:vAnchor="page" w:hAnchor="page" w:x="1419" w:y="6408" w:anchorLock="1"/>
        <w:spacing w:line="760" w:lineRule="exact"/>
        <w:ind w:left="-1418"/>
      </w:pPr>
    </w:p>
    <w:p w14:paraId="447798F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B34BA43" w14:textId="3D9EB05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718DF">
        <w:rPr>
          <w:noProof/>
          <w:sz w:val="24"/>
          <w:szCs w:val="28"/>
        </w:rPr>
      </w:r>
      <w:r w:rsidR="00A718DF">
        <w:rPr>
          <w:noProof/>
          <w:sz w:val="24"/>
          <w:szCs w:val="28"/>
        </w:rPr>
        <w:fldChar w:fldCharType="separate"/>
      </w:r>
      <w:r>
        <w:rPr>
          <w:noProof/>
          <w:sz w:val="24"/>
          <w:szCs w:val="28"/>
        </w:rPr>
        <w:fldChar w:fldCharType="end"/>
      </w:r>
      <w:bookmarkEnd w:id="11"/>
    </w:p>
    <w:p w14:paraId="70DA7773" w14:textId="5B0A654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E09ED">
        <w:rPr>
          <w:noProof/>
          <w:sz w:val="21"/>
          <w:szCs w:val="28"/>
        </w:rPr>
        <w:t> </w:t>
      </w:r>
      <w:r w:rsidR="008E09ED">
        <w:rPr>
          <w:noProof/>
          <w:sz w:val="21"/>
          <w:szCs w:val="28"/>
        </w:rPr>
        <w:t> </w:t>
      </w:r>
      <w:r w:rsidR="008E09ED">
        <w:rPr>
          <w:noProof/>
          <w:sz w:val="21"/>
          <w:szCs w:val="28"/>
        </w:rPr>
        <w:t> </w:t>
      </w:r>
      <w:r w:rsidR="008E09ED">
        <w:rPr>
          <w:noProof/>
          <w:sz w:val="21"/>
          <w:szCs w:val="28"/>
        </w:rPr>
        <w:t> </w:t>
      </w:r>
      <w:r w:rsidR="008E09ED">
        <w:rPr>
          <w:noProof/>
          <w:sz w:val="21"/>
          <w:szCs w:val="28"/>
        </w:rPr>
        <w:t> </w:t>
      </w:r>
      <w:r>
        <w:rPr>
          <w:noProof/>
          <w:sz w:val="21"/>
          <w:szCs w:val="28"/>
        </w:rPr>
        <w:fldChar w:fldCharType="end"/>
      </w:r>
      <w:bookmarkEnd w:id="12"/>
    </w:p>
    <w:p w14:paraId="08257230" w14:textId="29A8AC71"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718DF">
        <w:rPr>
          <w:b/>
          <w:noProof/>
          <w:sz w:val="21"/>
          <w:szCs w:val="28"/>
        </w:rPr>
      </w:r>
      <w:r w:rsidR="00A718DF">
        <w:rPr>
          <w:b/>
          <w:noProof/>
          <w:sz w:val="21"/>
          <w:szCs w:val="28"/>
        </w:rPr>
        <w:fldChar w:fldCharType="separate"/>
      </w:r>
      <w:r w:rsidRPr="00A6537A">
        <w:rPr>
          <w:b/>
          <w:noProof/>
          <w:sz w:val="21"/>
          <w:szCs w:val="28"/>
        </w:rPr>
        <w:fldChar w:fldCharType="end"/>
      </w:r>
      <w:bookmarkEnd w:id="13"/>
    </w:p>
    <w:p w14:paraId="1F9A5536" w14:textId="225E55DC"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65714">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EC3ADD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3F0036B" w14:textId="13E46CA1"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75E22">
        <w:rPr>
          <w:rFonts w:hAnsi="黑体" w:hint="eastAsia"/>
          <w:w w:val="100"/>
          <w:sz w:val="28"/>
        </w:rPr>
        <w:t>珠海市市场监督管理局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9BFE748" w14:textId="77777777" w:rsidR="00A02BAE" w:rsidRPr="00CD50A1" w:rsidRDefault="006A37B9" w:rsidP="00A02BAE">
      <w:pPr>
        <w:rPr>
          <w:rFonts w:ascii="宋体" w:hAnsi="宋体"/>
          <w:sz w:val="28"/>
          <w:szCs w:val="28"/>
        </w:rPr>
        <w:sectPr w:rsidR="00A02BAE" w:rsidRPr="00CD50A1" w:rsidSect="008A714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868528B" wp14:editId="4533769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C23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03E28C61" w14:textId="77777777" w:rsidR="008A714A" w:rsidRDefault="008A714A" w:rsidP="008A714A">
      <w:pPr>
        <w:pStyle w:val="a6"/>
        <w:spacing w:after="468"/>
      </w:pPr>
      <w:bookmarkStart w:id="21" w:name="BookMark2"/>
      <w:r w:rsidRPr="008A714A">
        <w:rPr>
          <w:spacing w:val="320"/>
        </w:rPr>
        <w:lastRenderedPageBreak/>
        <w:t>前</w:t>
      </w:r>
      <w:r>
        <w:t>言</w:t>
      </w:r>
    </w:p>
    <w:p w14:paraId="48978655" w14:textId="77777777" w:rsidR="008A714A" w:rsidRDefault="008A714A" w:rsidP="008A714A">
      <w:pPr>
        <w:pStyle w:val="affffb"/>
        <w:ind w:firstLine="420"/>
      </w:pPr>
      <w:r>
        <w:rPr>
          <w:rFonts w:hint="eastAsia"/>
        </w:rPr>
        <w:t>本文件按照GB/T 1.1—2020《标准化工作导则  第1部分：标准化文件的结构和起草规则》的规定起草。</w:t>
      </w:r>
    </w:p>
    <w:p w14:paraId="56DA8AC9" w14:textId="7B6A61D7" w:rsidR="008A714A" w:rsidRDefault="008A714A" w:rsidP="008A714A">
      <w:pPr>
        <w:pStyle w:val="affffb"/>
        <w:ind w:firstLine="420"/>
      </w:pPr>
      <w:r>
        <w:rPr>
          <w:rFonts w:hint="eastAsia"/>
        </w:rPr>
        <w:t>本文件由</w:t>
      </w:r>
      <w:r w:rsidR="000D7FE3">
        <w:rPr>
          <w:rFonts w:hint="eastAsia"/>
        </w:rPr>
        <w:t>珠海市</w:t>
      </w:r>
      <w:r w:rsidR="00DF59C5">
        <w:rPr>
          <w:rFonts w:hint="eastAsia"/>
        </w:rPr>
        <w:t>金湾区</w:t>
      </w:r>
      <w:r w:rsidR="000D7FE3">
        <w:rPr>
          <w:rFonts w:hint="eastAsia"/>
        </w:rPr>
        <w:t>市场监督管理局</w:t>
      </w:r>
      <w:r>
        <w:rPr>
          <w:rFonts w:hint="eastAsia"/>
        </w:rPr>
        <w:t>提出。</w:t>
      </w:r>
    </w:p>
    <w:p w14:paraId="5ADB728A" w14:textId="3F4C6E70" w:rsidR="008A714A" w:rsidRDefault="008A714A" w:rsidP="008A714A">
      <w:pPr>
        <w:pStyle w:val="affffb"/>
        <w:ind w:firstLine="420"/>
      </w:pPr>
      <w:r>
        <w:rPr>
          <w:rFonts w:hint="eastAsia"/>
        </w:rPr>
        <w:t>本文件由</w:t>
      </w:r>
      <w:r w:rsidR="00353D65">
        <w:rPr>
          <w:rFonts w:hint="eastAsia"/>
        </w:rPr>
        <w:t>珠海市交通运输局</w:t>
      </w:r>
      <w:r>
        <w:rPr>
          <w:rFonts w:hint="eastAsia"/>
        </w:rPr>
        <w:t>归口。</w:t>
      </w:r>
    </w:p>
    <w:p w14:paraId="5A929017" w14:textId="0829D935" w:rsidR="008A714A" w:rsidRDefault="008A714A" w:rsidP="008A714A">
      <w:pPr>
        <w:pStyle w:val="affffb"/>
        <w:ind w:firstLine="420"/>
      </w:pPr>
      <w:r>
        <w:rPr>
          <w:rFonts w:hint="eastAsia"/>
        </w:rPr>
        <w:t>本文件起草单位：</w:t>
      </w:r>
      <w:bookmarkStart w:id="22" w:name="_Hlk86755464"/>
      <w:r w:rsidR="000D7FE3">
        <w:rPr>
          <w:rFonts w:hint="eastAsia"/>
        </w:rPr>
        <w:t>珠海市</w:t>
      </w:r>
      <w:bookmarkEnd w:id="22"/>
      <w:r w:rsidR="00DF59C5">
        <w:rPr>
          <w:rFonts w:hint="eastAsia"/>
        </w:rPr>
        <w:t>金湾区市场监督管理局</w:t>
      </w:r>
      <w:r w:rsidR="000D7FE3">
        <w:rPr>
          <w:rFonts w:hint="eastAsia"/>
        </w:rPr>
        <w:t>、广东省珠海市质量技术监督标准与编码所、暨南大学</w:t>
      </w:r>
      <w:r w:rsidR="00F51C40">
        <w:rPr>
          <w:rFonts w:hint="eastAsia"/>
        </w:rPr>
        <w:t>、</w:t>
      </w:r>
      <w:r w:rsidR="000D7FE3">
        <w:rPr>
          <w:rFonts w:hint="eastAsia"/>
        </w:rPr>
        <w:t>珠海市港口协会、珠海市标准化协会、珠海港物流发展有限公司、广珠铁路物流发展股份有限公司、珠海国际货柜码头（洪湾）有限公司。</w:t>
      </w:r>
    </w:p>
    <w:p w14:paraId="1B5A7981" w14:textId="12360CE0" w:rsidR="008A714A" w:rsidRDefault="008A714A" w:rsidP="008A714A">
      <w:pPr>
        <w:pStyle w:val="affffb"/>
        <w:ind w:firstLine="420"/>
      </w:pPr>
      <w:r>
        <w:rPr>
          <w:rFonts w:hint="eastAsia"/>
        </w:rPr>
        <w:t>本文件主要起草人：</w:t>
      </w:r>
      <w:r w:rsidR="000D7FE3">
        <w:rPr>
          <w:rFonts w:hint="eastAsia"/>
        </w:rPr>
        <w:t>祁小华、郭洪飞、陈锞、</w:t>
      </w:r>
      <w:r w:rsidR="00F51C40">
        <w:rPr>
          <w:rFonts w:hint="eastAsia"/>
        </w:rPr>
        <w:t>涂智明、</w:t>
      </w:r>
      <w:r w:rsidR="000D7FE3">
        <w:rPr>
          <w:rFonts w:hint="eastAsia"/>
        </w:rPr>
        <w:t>陈胜、</w:t>
      </w:r>
      <w:r w:rsidR="00F51C40">
        <w:rPr>
          <w:rFonts w:hint="eastAsia"/>
        </w:rPr>
        <w:t>蔡德林、</w:t>
      </w:r>
      <w:r w:rsidR="000D7FE3">
        <w:rPr>
          <w:rFonts w:hint="eastAsia"/>
        </w:rPr>
        <w:t>韩世林、</w:t>
      </w:r>
      <w:r w:rsidR="00F51C40">
        <w:rPr>
          <w:rFonts w:hint="eastAsia"/>
        </w:rPr>
        <w:t>古欣翘、</w:t>
      </w:r>
      <w:r w:rsidR="009C6CBA">
        <w:rPr>
          <w:rFonts w:hint="eastAsia"/>
        </w:rPr>
        <w:t>周</w:t>
      </w:r>
      <w:r w:rsidR="000D7FE3">
        <w:rPr>
          <w:rFonts w:hint="eastAsia"/>
        </w:rPr>
        <w:t>子朝、杨杉、陈东。</w:t>
      </w:r>
    </w:p>
    <w:p w14:paraId="60E9C531" w14:textId="77777777" w:rsidR="008A714A" w:rsidRDefault="008A714A" w:rsidP="008A714A">
      <w:pPr>
        <w:pStyle w:val="affffb"/>
        <w:ind w:firstLine="420"/>
      </w:pPr>
    </w:p>
    <w:p w14:paraId="1B0E5E9B" w14:textId="0390B12D" w:rsidR="008A714A" w:rsidRPr="008A714A" w:rsidRDefault="008A714A" w:rsidP="008A714A">
      <w:pPr>
        <w:pStyle w:val="affffb"/>
        <w:ind w:firstLine="420"/>
        <w:sectPr w:rsidR="008A714A" w:rsidRPr="008A714A" w:rsidSect="008A714A">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p>
    <w:p w14:paraId="2949DA7D" w14:textId="161ABE97" w:rsidR="001645CA" w:rsidRPr="00145D9D" w:rsidRDefault="001645CA" w:rsidP="00093D25">
      <w:pPr>
        <w:spacing w:line="20" w:lineRule="exact"/>
        <w:jc w:val="center"/>
        <w:rPr>
          <w:rFonts w:ascii="黑体" w:eastAsia="黑体" w:hAnsi="黑体"/>
          <w:sz w:val="32"/>
          <w:szCs w:val="32"/>
        </w:rPr>
      </w:pPr>
      <w:bookmarkStart w:id="23" w:name="BookMark4"/>
      <w:bookmarkEnd w:id="21"/>
    </w:p>
    <w:p w14:paraId="114FBC8A" w14:textId="77777777" w:rsidR="001645CA" w:rsidRDefault="001645CA" w:rsidP="00093D25">
      <w:pPr>
        <w:spacing w:line="20" w:lineRule="exact"/>
        <w:jc w:val="center"/>
        <w:rPr>
          <w:rFonts w:ascii="黑体" w:eastAsia="黑体" w:hAnsi="黑体"/>
          <w:sz w:val="32"/>
          <w:szCs w:val="32"/>
        </w:rPr>
      </w:pPr>
    </w:p>
    <w:sdt>
      <w:sdtPr>
        <w:tag w:val="NEW_STAND_NAME"/>
        <w:id w:val="595910757"/>
        <w:lock w:val="sdtLocked"/>
        <w:placeholder>
          <w:docPart w:val="BC03D28C7B6D4CB7B99D3279B6731A1B"/>
        </w:placeholder>
      </w:sdtPr>
      <w:sdtEndPr/>
      <w:sdtContent>
        <w:bookmarkStart w:id="24" w:name="NEW_STAND_NAME" w:displacedByCustomXml="prev"/>
        <w:p w14:paraId="3B00BD6B" w14:textId="77777777" w:rsidR="001645CA" w:rsidRPr="00F26B7E" w:rsidRDefault="001645CA" w:rsidP="00630D66">
          <w:pPr>
            <w:pStyle w:val="afffffffff8"/>
            <w:spacing w:beforeLines="1" w:before="3" w:afterLines="220" w:after="686"/>
          </w:pPr>
          <w:r>
            <w:rPr>
              <w:rFonts w:hint="eastAsia"/>
            </w:rPr>
            <w:t>港口物流服务规范</w:t>
          </w:r>
        </w:p>
      </w:sdtContent>
    </w:sdt>
    <w:bookmarkEnd w:id="24" w:displacedByCustomXml="prev"/>
    <w:p w14:paraId="266F900F" w14:textId="77777777" w:rsidR="001645CA" w:rsidRDefault="001645CA"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20F64F4A" w14:textId="66B844DC" w:rsidR="001645CA" w:rsidRDefault="001645CA" w:rsidP="00E75E22">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本文件规定了港口物流服务的基本要</w:t>
      </w:r>
      <w:r w:rsidR="003D7DD1">
        <w:rPr>
          <w:rFonts w:hint="eastAsia"/>
        </w:rPr>
        <w:t>求、</w:t>
      </w:r>
      <w:r w:rsidR="00473D47">
        <w:rPr>
          <w:rFonts w:hint="eastAsia"/>
        </w:rPr>
        <w:t>服务要求</w:t>
      </w:r>
      <w:r w:rsidR="003D7DD1">
        <w:rPr>
          <w:rFonts w:hint="eastAsia"/>
        </w:rPr>
        <w:t>、</w:t>
      </w:r>
      <w:r w:rsidR="00654D7C">
        <w:rPr>
          <w:rFonts w:hint="eastAsia"/>
        </w:rPr>
        <w:t>风险与应急、评价与改进</w:t>
      </w:r>
      <w:r>
        <w:rPr>
          <w:rFonts w:hint="eastAsia"/>
        </w:rPr>
        <w:t>的要求。</w:t>
      </w:r>
    </w:p>
    <w:p w14:paraId="244C9A6F" w14:textId="46D7A982" w:rsidR="001645CA" w:rsidRDefault="001645CA" w:rsidP="00E75E22">
      <w:pPr>
        <w:pStyle w:val="affffb"/>
        <w:ind w:firstLine="420"/>
      </w:pPr>
      <w:r>
        <w:rPr>
          <w:rFonts w:hint="eastAsia"/>
        </w:rPr>
        <w:t>本文件适用于提供港口物流服务的</w:t>
      </w:r>
      <w:r w:rsidR="00A4672B">
        <w:rPr>
          <w:rFonts w:hint="eastAsia"/>
        </w:rPr>
        <w:t>相关</w:t>
      </w:r>
      <w:r>
        <w:rPr>
          <w:rFonts w:hint="eastAsia"/>
        </w:rPr>
        <w:t>企业。</w:t>
      </w:r>
    </w:p>
    <w:p w14:paraId="29CD51EB" w14:textId="77777777" w:rsidR="001645CA" w:rsidRDefault="001645CA" w:rsidP="00A77CCB">
      <w:pPr>
        <w:pStyle w:val="affc"/>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DBD1AEA4E0DA4D07A8CC4920A920BA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CC63AF" w14:textId="77777777" w:rsidR="001645CA" w:rsidRDefault="001645CA"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221D4A" w14:textId="6C8D8704" w:rsidR="007B2508" w:rsidRDefault="005F58B4" w:rsidP="007B2508">
      <w:pPr>
        <w:pStyle w:val="affffb"/>
        <w:ind w:firstLine="420"/>
        <w:rPr>
          <w:rFonts w:ascii="Helvetica" w:hAnsi="Helvetica"/>
          <w:color w:val="333333"/>
          <w:szCs w:val="21"/>
          <w:shd w:val="clear" w:color="auto" w:fill="FFFFFF"/>
        </w:rPr>
      </w:pPr>
      <w:r w:rsidRPr="003511D2">
        <w:rPr>
          <w:rFonts w:hint="eastAsia"/>
        </w:rPr>
        <w:t>G</w:t>
      </w:r>
      <w:r w:rsidRPr="003511D2">
        <w:t>B 11602</w:t>
      </w:r>
      <w:r>
        <w:t xml:space="preserve">  </w:t>
      </w:r>
      <w:r w:rsidRPr="005F58B4">
        <w:rPr>
          <w:rFonts w:ascii="Helvetica" w:hAnsi="Helvetica" w:hint="eastAsia"/>
          <w:color w:val="333333"/>
          <w:szCs w:val="21"/>
          <w:shd w:val="clear" w:color="auto" w:fill="FFFFFF"/>
        </w:rPr>
        <w:t>集装箱港口装卸作业安全规程</w:t>
      </w:r>
    </w:p>
    <w:p w14:paraId="0C46D00D" w14:textId="4CD413C5" w:rsidR="007B2508" w:rsidRDefault="007B2508" w:rsidP="005F58B4">
      <w:pPr>
        <w:pStyle w:val="affffb"/>
        <w:ind w:firstLine="420"/>
      </w:pPr>
      <w:r w:rsidRPr="00037212">
        <w:rPr>
          <w:rFonts w:hint="eastAsia"/>
        </w:rPr>
        <w:t>G</w:t>
      </w:r>
      <w:r w:rsidRPr="00037212">
        <w:t>B 15603</w:t>
      </w:r>
      <w:r>
        <w:t xml:space="preserve">  </w:t>
      </w:r>
      <w:r w:rsidRPr="007B2508">
        <w:rPr>
          <w:rFonts w:ascii="Helvetica" w:hAnsi="Helvetica" w:hint="eastAsia"/>
          <w:color w:val="333333"/>
          <w:szCs w:val="21"/>
          <w:shd w:val="clear" w:color="auto" w:fill="FFFFFF"/>
        </w:rPr>
        <w:t>常用化学危险品贮存通则</w:t>
      </w:r>
    </w:p>
    <w:p w14:paraId="70191D11" w14:textId="6B40BDB6" w:rsidR="001645CA" w:rsidRDefault="001645CA" w:rsidP="005F58B4">
      <w:pPr>
        <w:pStyle w:val="affffb"/>
        <w:ind w:firstLine="420"/>
      </w:pPr>
      <w:r>
        <w:rPr>
          <w:rFonts w:hint="eastAsia"/>
        </w:rPr>
        <w:t>GB/T 18354</w:t>
      </w:r>
      <w:r w:rsidR="00B20E65">
        <w:t>-2021</w:t>
      </w:r>
      <w:r>
        <w:rPr>
          <w:rFonts w:hint="eastAsia"/>
        </w:rPr>
        <w:t xml:space="preserve"> </w:t>
      </w:r>
      <w:r w:rsidR="005F58B4">
        <w:t xml:space="preserve"> </w:t>
      </w:r>
      <w:hyperlink r:id="rId19" w:tgtFrame="_blank" w:history="1">
        <w:r w:rsidRPr="00E56443">
          <w:rPr>
            <w:rFonts w:hint="eastAsia"/>
          </w:rPr>
          <w:t>物流术语</w:t>
        </w:r>
      </w:hyperlink>
    </w:p>
    <w:p w14:paraId="154C7D47" w14:textId="15BCB4C1" w:rsidR="007B2508" w:rsidRPr="007B2508" w:rsidRDefault="007B2508" w:rsidP="007B2508">
      <w:pPr>
        <w:pStyle w:val="affffb"/>
        <w:ind w:firstLine="420"/>
      </w:pPr>
      <w:r w:rsidRPr="00037212">
        <w:t>GB/T 2107</w:t>
      </w:r>
      <w:r w:rsidRPr="007B2508">
        <w:t xml:space="preserve">0  </w:t>
      </w:r>
      <w:hyperlink r:id="rId20" w:tgtFrame="_blank" w:history="1">
        <w:r w:rsidRPr="007B2508">
          <w:rPr>
            <w:rFonts w:ascii="Helvetica" w:hAnsi="Helvetica" w:hint="eastAsia"/>
            <w:color w:val="333333"/>
            <w:szCs w:val="21"/>
            <w:shd w:val="clear" w:color="auto" w:fill="FFFFFF"/>
          </w:rPr>
          <w:t>仓储从业人员职业资质</w:t>
        </w:r>
      </w:hyperlink>
    </w:p>
    <w:p w14:paraId="7B0BEB11" w14:textId="731840C4" w:rsidR="007B2508" w:rsidRDefault="007B2508" w:rsidP="005F58B4">
      <w:pPr>
        <w:pStyle w:val="affffb"/>
        <w:ind w:firstLine="420"/>
      </w:pPr>
      <w:r w:rsidRPr="00037212">
        <w:rPr>
          <w:rFonts w:hint="eastAsia"/>
        </w:rPr>
        <w:t>G</w:t>
      </w:r>
      <w:r w:rsidRPr="00037212">
        <w:t>B/T 21071</w:t>
      </w:r>
      <w:r>
        <w:t xml:space="preserve"> </w:t>
      </w:r>
      <w:r w:rsidRPr="007B2508">
        <w:rPr>
          <w:rFonts w:ascii="Helvetica" w:hAnsi="Helvetica"/>
          <w:color w:val="333333"/>
          <w:szCs w:val="21"/>
          <w:shd w:val="clear" w:color="auto" w:fill="FFFFFF"/>
        </w:rPr>
        <w:t xml:space="preserve"> </w:t>
      </w:r>
      <w:r w:rsidRPr="007B2508">
        <w:rPr>
          <w:rFonts w:ascii="Helvetica" w:hAnsi="Helvetica" w:hint="eastAsia"/>
          <w:color w:val="333333"/>
          <w:szCs w:val="21"/>
          <w:shd w:val="clear" w:color="auto" w:fill="FFFFFF"/>
        </w:rPr>
        <w:t>仓储服务质量要求</w:t>
      </w:r>
    </w:p>
    <w:p w14:paraId="594DE13B" w14:textId="7A872631" w:rsidR="005F58B4" w:rsidRDefault="005F58B4" w:rsidP="005F58B4">
      <w:pPr>
        <w:pStyle w:val="affffb"/>
        <w:ind w:firstLine="420"/>
      </w:pPr>
      <w:r>
        <w:rPr>
          <w:rFonts w:hint="eastAsia"/>
        </w:rPr>
        <w:t>G</w:t>
      </w:r>
      <w:r>
        <w:t xml:space="preserve">B/T 22263.7  </w:t>
      </w:r>
      <w:hyperlink r:id="rId21" w:tgtFrame="_blank" w:history="1">
        <w:r w:rsidRPr="005F58B4">
          <w:rPr>
            <w:rFonts w:ascii="Helvetica" w:hAnsi="Helvetica" w:hint="eastAsia"/>
            <w:color w:val="333333"/>
            <w:szCs w:val="21"/>
            <w:shd w:val="clear" w:color="auto" w:fill="FFFFFF"/>
          </w:rPr>
          <w:t>物流公共信息平台应用开发指南</w:t>
        </w:r>
        <w:r w:rsidRPr="005F58B4">
          <w:rPr>
            <w:rFonts w:ascii="Helvetica" w:hAnsi="Helvetica" w:hint="eastAsia"/>
            <w:color w:val="333333"/>
            <w:szCs w:val="21"/>
            <w:shd w:val="clear" w:color="auto" w:fill="FFFFFF"/>
          </w:rPr>
          <w:t xml:space="preserve"> </w:t>
        </w:r>
        <w:r w:rsidRPr="005F58B4">
          <w:rPr>
            <w:rFonts w:ascii="Helvetica" w:hAnsi="Helvetica" w:hint="eastAsia"/>
            <w:color w:val="333333"/>
            <w:szCs w:val="21"/>
            <w:shd w:val="clear" w:color="auto" w:fill="FFFFFF"/>
          </w:rPr>
          <w:t>第</w:t>
        </w:r>
        <w:r w:rsidRPr="005F58B4">
          <w:rPr>
            <w:rFonts w:ascii="Helvetica" w:hAnsi="Helvetica" w:hint="eastAsia"/>
            <w:color w:val="333333"/>
            <w:szCs w:val="21"/>
            <w:shd w:val="clear" w:color="auto" w:fill="FFFFFF"/>
          </w:rPr>
          <w:t>7</w:t>
        </w:r>
        <w:r w:rsidRPr="005F58B4">
          <w:rPr>
            <w:rFonts w:ascii="Helvetica" w:hAnsi="Helvetica" w:hint="eastAsia"/>
            <w:color w:val="333333"/>
            <w:szCs w:val="21"/>
            <w:shd w:val="clear" w:color="auto" w:fill="FFFFFF"/>
          </w:rPr>
          <w:t>部分：平台服务管理</w:t>
        </w:r>
      </w:hyperlink>
    </w:p>
    <w:p w14:paraId="722CEC5A" w14:textId="004442CC" w:rsidR="005F58B4" w:rsidRDefault="005F58B4" w:rsidP="005F58B4">
      <w:pPr>
        <w:pStyle w:val="affffb"/>
        <w:ind w:firstLine="420"/>
      </w:pPr>
      <w:r>
        <w:t xml:space="preserve">GB/T 22263.8  </w:t>
      </w:r>
      <w:hyperlink r:id="rId22" w:tgtFrame="_blank" w:history="1">
        <w:r w:rsidRPr="005F58B4">
          <w:rPr>
            <w:rFonts w:ascii="Helvetica" w:hAnsi="Helvetica" w:hint="eastAsia"/>
            <w:color w:val="333333"/>
            <w:szCs w:val="21"/>
            <w:shd w:val="clear" w:color="auto" w:fill="FFFFFF"/>
          </w:rPr>
          <w:t>物流公共信息平台应用开发指南</w:t>
        </w:r>
        <w:r w:rsidRPr="005F58B4">
          <w:rPr>
            <w:rFonts w:ascii="Helvetica" w:hAnsi="Helvetica" w:hint="eastAsia"/>
            <w:color w:val="333333"/>
            <w:szCs w:val="21"/>
            <w:shd w:val="clear" w:color="auto" w:fill="FFFFFF"/>
          </w:rPr>
          <w:t xml:space="preserve"> </w:t>
        </w:r>
        <w:r w:rsidRPr="005F58B4">
          <w:rPr>
            <w:rFonts w:ascii="Helvetica" w:hAnsi="Helvetica" w:hint="eastAsia"/>
            <w:color w:val="333333"/>
            <w:szCs w:val="21"/>
            <w:shd w:val="clear" w:color="auto" w:fill="FFFFFF"/>
          </w:rPr>
          <w:t>第</w:t>
        </w:r>
        <w:r w:rsidRPr="005F58B4">
          <w:rPr>
            <w:rFonts w:ascii="Helvetica" w:hAnsi="Helvetica" w:hint="eastAsia"/>
            <w:color w:val="333333"/>
            <w:szCs w:val="21"/>
            <w:shd w:val="clear" w:color="auto" w:fill="FFFFFF"/>
          </w:rPr>
          <w:t>8</w:t>
        </w:r>
        <w:r w:rsidRPr="005F58B4">
          <w:rPr>
            <w:rFonts w:ascii="Helvetica" w:hAnsi="Helvetica" w:hint="eastAsia"/>
            <w:color w:val="333333"/>
            <w:szCs w:val="21"/>
            <w:shd w:val="clear" w:color="auto" w:fill="FFFFFF"/>
          </w:rPr>
          <w:t>部分：软件开发管理</w:t>
        </w:r>
      </w:hyperlink>
    </w:p>
    <w:p w14:paraId="2D67401B" w14:textId="05DF7497" w:rsidR="005F58B4" w:rsidRDefault="005F58B4" w:rsidP="005F58B4">
      <w:pPr>
        <w:pStyle w:val="affffb"/>
        <w:ind w:firstLine="420"/>
      </w:pPr>
      <w:r w:rsidRPr="00406276">
        <w:rPr>
          <w:rFonts w:hint="eastAsia"/>
        </w:rPr>
        <w:t>G</w:t>
      </w:r>
      <w:r w:rsidRPr="00406276">
        <w:t xml:space="preserve">B/T </w:t>
      </w:r>
      <w:r>
        <w:t>28580</w:t>
      </w:r>
      <w:r w:rsidRPr="005F58B4">
        <w:t xml:space="preserve">  </w:t>
      </w:r>
      <w:r w:rsidRPr="005F58B4">
        <w:rPr>
          <w:rFonts w:ascii="Helvetica" w:hAnsi="Helvetica"/>
          <w:color w:val="333333"/>
          <w:szCs w:val="21"/>
          <w:shd w:val="clear" w:color="auto" w:fill="FFFFFF"/>
        </w:rPr>
        <w:t>口岸物流服务质量规范</w:t>
      </w:r>
    </w:p>
    <w:p w14:paraId="29BC9128" w14:textId="4E391F0D" w:rsidR="00073E76" w:rsidRDefault="00073E76" w:rsidP="005F58B4">
      <w:pPr>
        <w:pStyle w:val="affffb"/>
        <w:ind w:firstLine="420"/>
        <w:rPr>
          <w:rFonts w:ascii="Helvetica" w:hAnsi="Helvetica"/>
          <w:color w:val="333333"/>
          <w:szCs w:val="21"/>
          <w:shd w:val="clear" w:color="auto" w:fill="FFFFFF"/>
        </w:rPr>
      </w:pPr>
      <w:r w:rsidRPr="003A100C">
        <w:rPr>
          <w:rFonts w:hint="eastAsia"/>
        </w:rPr>
        <w:t>G</w:t>
      </w:r>
      <w:r w:rsidRPr="003A100C">
        <w:t>B/T 3033</w:t>
      </w:r>
      <w:r w:rsidRPr="005F58B4">
        <w:t>3</w:t>
      </w:r>
      <w:r w:rsidR="005F58B4">
        <w:t xml:space="preserve"> </w:t>
      </w:r>
      <w:r w:rsidR="005F58B4" w:rsidRPr="005F58B4">
        <w:t xml:space="preserve"> </w:t>
      </w:r>
      <w:r w:rsidR="005F58B4" w:rsidRPr="005F58B4">
        <w:rPr>
          <w:rFonts w:ascii="Helvetica" w:hAnsi="Helvetica"/>
          <w:color w:val="333333"/>
          <w:szCs w:val="21"/>
          <w:shd w:val="clear" w:color="auto" w:fill="FFFFFF"/>
        </w:rPr>
        <w:t>物流服务合同准则</w:t>
      </w:r>
    </w:p>
    <w:p w14:paraId="00690693" w14:textId="07FD8192" w:rsidR="005F58B4" w:rsidRDefault="005F58B4" w:rsidP="005F58B4">
      <w:pPr>
        <w:pStyle w:val="affffb"/>
        <w:ind w:firstLine="420"/>
        <w:rPr>
          <w:rFonts w:ascii="Helvetica" w:hAnsi="Helvetica"/>
          <w:color w:val="333333"/>
          <w:szCs w:val="21"/>
          <w:shd w:val="clear" w:color="auto" w:fill="FFFFFF"/>
        </w:rPr>
      </w:pPr>
      <w:r>
        <w:rPr>
          <w:rFonts w:hint="eastAsia"/>
        </w:rPr>
        <w:t>G</w:t>
      </w:r>
      <w:r>
        <w:t xml:space="preserve">B/T 33449 </w:t>
      </w:r>
      <w:r w:rsidRPr="005F58B4">
        <w:rPr>
          <w:rFonts w:ascii="Helvetica" w:hAnsi="Helvetica"/>
          <w:color w:val="333333"/>
          <w:szCs w:val="21"/>
          <w:shd w:val="clear" w:color="auto" w:fill="FFFFFF"/>
        </w:rPr>
        <w:t xml:space="preserve"> </w:t>
      </w:r>
      <w:hyperlink r:id="rId23" w:tgtFrame="_blank" w:history="1">
        <w:r w:rsidRPr="005F58B4">
          <w:rPr>
            <w:rFonts w:ascii="Helvetica" w:hAnsi="Helvetica" w:hint="eastAsia"/>
            <w:color w:val="333333"/>
            <w:szCs w:val="21"/>
            <w:shd w:val="clear" w:color="auto" w:fill="FFFFFF"/>
          </w:rPr>
          <w:t>物流单证基本要求</w:t>
        </w:r>
      </w:hyperlink>
    </w:p>
    <w:p w14:paraId="5555F894" w14:textId="0AAA9335" w:rsidR="005F58B4" w:rsidRDefault="005F58B4" w:rsidP="005F58B4">
      <w:pPr>
        <w:pStyle w:val="affffb"/>
        <w:ind w:firstLine="420"/>
      </w:pPr>
      <w:r w:rsidRPr="003511D2">
        <w:rPr>
          <w:rFonts w:hint="eastAsia"/>
        </w:rPr>
        <w:t>J</w:t>
      </w:r>
      <w:r w:rsidRPr="003511D2">
        <w:t>T/T 245</w:t>
      </w:r>
      <w:r>
        <w:t xml:space="preserve">  </w:t>
      </w:r>
      <w:r w:rsidRPr="005F58B4">
        <w:rPr>
          <w:rFonts w:ascii="Helvetica" w:hAnsi="Helvetica" w:hint="eastAsia"/>
          <w:color w:val="333333"/>
          <w:szCs w:val="21"/>
          <w:shd w:val="clear" w:color="auto" w:fill="FFFFFF"/>
        </w:rPr>
        <w:t>港口钢材装卸作业安全技术要求</w:t>
      </w:r>
    </w:p>
    <w:p w14:paraId="050B1AAF" w14:textId="24F7EF51" w:rsidR="005F58B4" w:rsidRDefault="005F58B4" w:rsidP="005F58B4">
      <w:pPr>
        <w:pStyle w:val="affffb"/>
        <w:ind w:firstLine="420"/>
      </w:pPr>
      <w:r w:rsidRPr="003511D2">
        <w:t>JT/T 330</w:t>
      </w:r>
      <w:r w:rsidRPr="005F58B4">
        <w:rPr>
          <w:rFonts w:hint="eastAsia"/>
        </w:rPr>
        <w:t xml:space="preserve"> </w:t>
      </w:r>
      <w:r>
        <w:t xml:space="preserve"> </w:t>
      </w:r>
      <w:r w:rsidRPr="005F58B4">
        <w:rPr>
          <w:rFonts w:ascii="Helvetica" w:hAnsi="Helvetica" w:hint="eastAsia"/>
          <w:color w:val="333333"/>
          <w:szCs w:val="21"/>
          <w:shd w:val="clear" w:color="auto" w:fill="FFFFFF"/>
        </w:rPr>
        <w:t>港口件杂货物装卸作业安全技术要求</w:t>
      </w:r>
    </w:p>
    <w:p w14:paraId="27CDC782" w14:textId="57337D1E" w:rsidR="005F58B4" w:rsidRDefault="005F58B4" w:rsidP="005F58B4">
      <w:pPr>
        <w:pStyle w:val="affffb"/>
        <w:ind w:firstLine="420"/>
      </w:pPr>
      <w:r w:rsidRPr="003511D2">
        <w:rPr>
          <w:rFonts w:hint="eastAsia"/>
        </w:rPr>
        <w:t>J</w:t>
      </w:r>
      <w:r w:rsidRPr="003511D2">
        <w:t>T 397</w:t>
      </w:r>
      <w:r>
        <w:t xml:space="preserve">  </w:t>
      </w:r>
      <w:r w:rsidRPr="005F58B4">
        <w:rPr>
          <w:rFonts w:ascii="Helvetica" w:hAnsi="Helvetica" w:hint="eastAsia"/>
          <w:color w:val="333333"/>
          <w:szCs w:val="21"/>
          <w:shd w:val="clear" w:color="auto" w:fill="FFFFFF"/>
        </w:rPr>
        <w:t>危险货物集装箱港口作业安全规程</w:t>
      </w:r>
    </w:p>
    <w:p w14:paraId="70EB7366" w14:textId="229A1E1D" w:rsidR="005F58B4" w:rsidRDefault="005F58B4" w:rsidP="005F58B4">
      <w:pPr>
        <w:pStyle w:val="affffb"/>
        <w:ind w:firstLine="420"/>
        <w:rPr>
          <w:rFonts w:ascii="Helvetica" w:hAnsi="Helvetica"/>
          <w:color w:val="333333"/>
          <w:szCs w:val="21"/>
          <w:shd w:val="clear" w:color="auto" w:fill="FFFFFF"/>
        </w:rPr>
      </w:pPr>
      <w:r w:rsidRPr="003511D2">
        <w:rPr>
          <w:rFonts w:hint="eastAsia"/>
        </w:rPr>
        <w:t>J</w:t>
      </w:r>
      <w:r w:rsidRPr="003511D2">
        <w:t>T 461</w:t>
      </w:r>
      <w:r w:rsidR="007B2508">
        <w:t xml:space="preserve">  </w:t>
      </w:r>
      <w:r w:rsidR="007B2508" w:rsidRPr="007B2508">
        <w:rPr>
          <w:rFonts w:ascii="Helvetica" w:hAnsi="Helvetica" w:hint="eastAsia"/>
          <w:color w:val="333333"/>
          <w:szCs w:val="21"/>
          <w:shd w:val="clear" w:color="auto" w:fill="FFFFFF"/>
        </w:rPr>
        <w:t>港口水泥装卸作业安全技术要求</w:t>
      </w:r>
    </w:p>
    <w:p w14:paraId="0D821215" w14:textId="29F22B7A" w:rsidR="007B2508" w:rsidRDefault="007B2508" w:rsidP="005F58B4">
      <w:pPr>
        <w:pStyle w:val="affffb"/>
        <w:ind w:firstLine="420"/>
        <w:rPr>
          <w:rFonts w:ascii="Helvetica" w:hAnsi="Helvetica"/>
          <w:color w:val="333333"/>
          <w:szCs w:val="21"/>
          <w:shd w:val="clear" w:color="auto" w:fill="FFFFFF"/>
        </w:rPr>
      </w:pPr>
      <w:r>
        <w:rPr>
          <w:rFonts w:hint="eastAsia"/>
        </w:rPr>
        <w:t>J</w:t>
      </w:r>
      <w:r>
        <w:t>T</w:t>
      </w:r>
      <w:r>
        <w:rPr>
          <w:rFonts w:hint="eastAsia"/>
        </w:rPr>
        <w:t>/</w:t>
      </w:r>
      <w:r>
        <w:t xml:space="preserve">T 557 </w:t>
      </w:r>
      <w:r w:rsidRPr="007B2508">
        <w:rPr>
          <w:rFonts w:ascii="Helvetica" w:hAnsi="Helvetica"/>
          <w:color w:val="333333"/>
          <w:szCs w:val="21"/>
          <w:shd w:val="clear" w:color="auto" w:fill="FFFFFF"/>
        </w:rPr>
        <w:t xml:space="preserve"> </w:t>
      </w:r>
      <w:r w:rsidRPr="007B2508">
        <w:rPr>
          <w:rFonts w:ascii="Helvetica" w:hAnsi="Helvetica" w:hint="eastAsia"/>
          <w:color w:val="333333"/>
          <w:szCs w:val="21"/>
          <w:shd w:val="clear" w:color="auto" w:fill="FFFFFF"/>
        </w:rPr>
        <w:t>港口装卸区域照明照度及测量方法</w:t>
      </w:r>
    </w:p>
    <w:p w14:paraId="7664347D" w14:textId="77777777" w:rsidR="00B20E65" w:rsidRDefault="007B2508" w:rsidP="005F58B4">
      <w:pPr>
        <w:pStyle w:val="affffb"/>
        <w:ind w:firstLine="420"/>
        <w:rPr>
          <w:rFonts w:ascii="Helvetica" w:hAnsi="Helvetica"/>
          <w:color w:val="333333"/>
          <w:szCs w:val="21"/>
          <w:shd w:val="clear" w:color="auto" w:fill="FFFFFF"/>
        </w:rPr>
      </w:pPr>
      <w:r w:rsidRPr="003511D2">
        <w:rPr>
          <w:rFonts w:hint="eastAsia"/>
        </w:rPr>
        <w:t>J</w:t>
      </w:r>
      <w:r w:rsidRPr="003511D2">
        <w:t>T/T 706</w:t>
      </w:r>
      <w:r>
        <w:t xml:space="preserve"> </w:t>
      </w:r>
      <w:r w:rsidRPr="007B2508">
        <w:rPr>
          <w:rFonts w:ascii="Helvetica" w:hAnsi="Helvetica"/>
          <w:color w:val="333333"/>
          <w:szCs w:val="21"/>
          <w:shd w:val="clear" w:color="auto" w:fill="FFFFFF"/>
        </w:rPr>
        <w:t xml:space="preserve"> </w:t>
      </w:r>
      <w:r w:rsidRPr="007B2508">
        <w:rPr>
          <w:rFonts w:ascii="Helvetica" w:hAnsi="Helvetica" w:hint="eastAsia"/>
          <w:color w:val="333333"/>
          <w:szCs w:val="21"/>
          <w:shd w:val="clear" w:color="auto" w:fill="FFFFFF"/>
        </w:rPr>
        <w:t>港口货物堆垛要求</w:t>
      </w:r>
    </w:p>
    <w:p w14:paraId="4A7AAFB3" w14:textId="731B38F0" w:rsidR="007B2508" w:rsidRDefault="00B20E65" w:rsidP="005F58B4">
      <w:pPr>
        <w:pStyle w:val="affffb"/>
        <w:ind w:firstLine="420"/>
        <w:rPr>
          <w:rFonts w:ascii="Helvetica" w:hAnsi="Helvetica"/>
          <w:color w:val="333333"/>
          <w:szCs w:val="21"/>
          <w:shd w:val="clear" w:color="auto" w:fill="FFFFFF"/>
        </w:rPr>
      </w:pPr>
      <w:r w:rsidRPr="00037212">
        <w:t>SB/T 10977</w:t>
      </w:r>
      <w:r>
        <w:t xml:space="preserve">  </w:t>
      </w:r>
      <w:r w:rsidRPr="007B2508">
        <w:rPr>
          <w:rFonts w:ascii="Helvetica" w:hAnsi="Helvetica" w:hint="eastAsia"/>
          <w:color w:val="333333"/>
          <w:szCs w:val="21"/>
          <w:shd w:val="clear" w:color="auto" w:fill="FFFFFF"/>
        </w:rPr>
        <w:t>仓储作业规范</w:t>
      </w:r>
    </w:p>
    <w:p w14:paraId="0E7D15FB" w14:textId="77777777" w:rsidR="001645CA" w:rsidRPr="00E030F9" w:rsidRDefault="001645CA" w:rsidP="00FD59EB">
      <w:pPr>
        <w:pStyle w:val="affc"/>
        <w:spacing w:before="312" w:after="312"/>
      </w:pPr>
      <w:r>
        <w:rPr>
          <w:rFonts w:hint="eastAsia"/>
          <w:szCs w:val="21"/>
        </w:rPr>
        <w:t>术语和定义</w:t>
      </w:r>
    </w:p>
    <w:bookmarkStart w:id="41" w:name="_Toc26986532" w:displacedByCustomXml="next"/>
    <w:bookmarkEnd w:id="41" w:displacedByCustomXml="next"/>
    <w:sdt>
      <w:sdtPr>
        <w:rPr>
          <w:rFonts w:hint="eastAsia"/>
        </w:rPr>
        <w:id w:val="-1909835108"/>
        <w:placeholder>
          <w:docPart w:val="AAD5CEE2A7984E35B148456862623F1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FC0FAF3" w14:textId="1CD6078F" w:rsidR="001645CA" w:rsidRDefault="005F58B4" w:rsidP="00BA263B">
          <w:pPr>
            <w:pStyle w:val="affffb"/>
            <w:ind w:firstLine="420"/>
          </w:pPr>
          <w:r w:rsidRPr="005F58B4">
            <w:t>GB/T 18354</w:t>
          </w:r>
          <w:r w:rsidR="00A4672B">
            <w:t>-2021</w:t>
          </w:r>
          <w:r w:rsidRPr="005F58B4">
            <w:rPr>
              <w:rFonts w:hint="eastAsia"/>
            </w:rPr>
            <w:t>界定的以及下列术语和定义适用于本文件。</w:t>
          </w:r>
        </w:p>
      </w:sdtContent>
    </w:sdt>
    <w:p w14:paraId="59682207" w14:textId="145A5171" w:rsidR="001645CA" w:rsidRPr="008C0DA2" w:rsidRDefault="001645CA" w:rsidP="008C0DA2">
      <w:pPr>
        <w:pStyle w:val="afffffffffff5"/>
        <w:ind w:left="420" w:hangingChars="200" w:hanging="420"/>
        <w:rPr>
          <w:rFonts w:ascii="黑体" w:eastAsia="黑体" w:hAnsi="黑体"/>
        </w:rPr>
      </w:pPr>
      <w:r w:rsidRPr="008C0DA2">
        <w:rPr>
          <w:rFonts w:ascii="黑体" w:eastAsia="黑体" w:hAnsi="黑体"/>
        </w:rPr>
        <w:br/>
      </w:r>
      <w:r>
        <w:rPr>
          <w:rFonts w:ascii="黑体" w:eastAsia="黑体" w:hAnsi="黑体" w:hint="eastAsia"/>
        </w:rPr>
        <w:t>港口物流</w:t>
      </w:r>
      <w:r w:rsidR="00176745">
        <w:rPr>
          <w:rFonts w:ascii="黑体" w:eastAsia="黑体" w:hAnsi="黑体" w:hint="eastAsia"/>
        </w:rPr>
        <w:t xml:space="preserve"> </w:t>
      </w:r>
      <w:r w:rsidR="000F5233">
        <w:rPr>
          <w:rFonts w:ascii="黑体" w:eastAsia="黑体" w:hAnsi="黑体"/>
        </w:rPr>
        <w:t xml:space="preserve"> </w:t>
      </w:r>
      <w:r w:rsidR="000F5233">
        <w:rPr>
          <w:rFonts w:ascii="黑体" w:eastAsia="黑体" w:hAnsi="黑体" w:hint="eastAsia"/>
        </w:rPr>
        <w:t>w</w:t>
      </w:r>
      <w:r w:rsidR="000F5233">
        <w:rPr>
          <w:rFonts w:ascii="黑体" w:eastAsia="黑体" w:hAnsi="黑体"/>
        </w:rPr>
        <w:t>ater port logistics</w:t>
      </w:r>
    </w:p>
    <w:p w14:paraId="0AEE5A29" w14:textId="77777777" w:rsidR="001645CA" w:rsidRDefault="001645CA" w:rsidP="00653FED">
      <w:pPr>
        <w:pStyle w:val="affffb"/>
        <w:ind w:firstLine="420"/>
      </w:pPr>
      <w:r>
        <w:rPr>
          <w:rFonts w:hint="eastAsia"/>
        </w:rPr>
        <w:t>货物进出港口的实体流动过程。</w:t>
      </w:r>
    </w:p>
    <w:p w14:paraId="750594C8" w14:textId="6CDFD29F" w:rsidR="001645CA" w:rsidRPr="008C0DA2" w:rsidRDefault="001645CA" w:rsidP="008C0DA2">
      <w:pPr>
        <w:pStyle w:val="afffffffffff5"/>
        <w:ind w:left="420" w:hangingChars="200" w:hanging="420"/>
        <w:rPr>
          <w:rFonts w:ascii="黑体" w:eastAsia="黑体" w:hAnsi="黑体"/>
        </w:rPr>
      </w:pPr>
      <w:r w:rsidRPr="008C0DA2">
        <w:rPr>
          <w:rFonts w:ascii="黑体" w:eastAsia="黑体" w:hAnsi="黑体"/>
        </w:rPr>
        <w:br/>
      </w:r>
      <w:r>
        <w:rPr>
          <w:rFonts w:ascii="黑体" w:eastAsia="黑体" w:hAnsi="黑体" w:hint="eastAsia"/>
        </w:rPr>
        <w:t>港口物流服务</w:t>
      </w:r>
      <w:r w:rsidR="000F5233">
        <w:rPr>
          <w:rFonts w:ascii="黑体" w:eastAsia="黑体" w:hAnsi="黑体" w:hint="eastAsia"/>
        </w:rPr>
        <w:t xml:space="preserve"> </w:t>
      </w:r>
      <w:r w:rsidR="000F5233">
        <w:rPr>
          <w:rFonts w:ascii="黑体" w:eastAsia="黑体" w:hAnsi="黑体"/>
        </w:rPr>
        <w:t xml:space="preserve"> water port logistics</w:t>
      </w:r>
    </w:p>
    <w:p w14:paraId="2FF72702" w14:textId="4DFC3E90" w:rsidR="006B5D63" w:rsidRDefault="001645CA" w:rsidP="00774D60">
      <w:pPr>
        <w:pStyle w:val="affffb"/>
        <w:ind w:firstLine="420"/>
      </w:pPr>
      <w:r>
        <w:rPr>
          <w:rFonts w:hint="eastAsia"/>
        </w:rPr>
        <w:t>按照客户对港口物流的需要，供方所实施的与客户接触的活动以及内部活动所产生的结果。</w:t>
      </w:r>
    </w:p>
    <w:p w14:paraId="44E37094" w14:textId="21932831" w:rsidR="00800463" w:rsidRDefault="00800463" w:rsidP="00800463">
      <w:pPr>
        <w:pStyle w:val="afffffffffff5"/>
        <w:ind w:left="420" w:hangingChars="200" w:hanging="420"/>
        <w:rPr>
          <w:rFonts w:ascii="黑体" w:eastAsia="黑体" w:hAnsi="黑体"/>
        </w:rPr>
      </w:pPr>
      <w:r w:rsidRPr="00800463">
        <w:rPr>
          <w:rFonts w:ascii="黑体" w:eastAsia="黑体" w:hAnsi="黑体"/>
        </w:rPr>
        <w:lastRenderedPageBreak/>
        <w:br/>
      </w:r>
      <w:r>
        <w:rPr>
          <w:rFonts w:ascii="黑体" w:eastAsia="黑体" w:hAnsi="黑体" w:hint="eastAsia"/>
        </w:rPr>
        <w:t xml:space="preserve">通关 </w:t>
      </w:r>
      <w:r>
        <w:rPr>
          <w:rFonts w:ascii="黑体" w:eastAsia="黑体" w:hAnsi="黑体"/>
        </w:rPr>
        <w:t xml:space="preserve"> customs declaration</w:t>
      </w:r>
    </w:p>
    <w:p w14:paraId="16967FB7" w14:textId="7C1377D6" w:rsidR="00800463" w:rsidRDefault="00800463" w:rsidP="00800463">
      <w:pPr>
        <w:pStyle w:val="affffb"/>
        <w:ind w:firstLine="420"/>
      </w:pPr>
      <w:r>
        <w:rPr>
          <w:rFonts w:hint="eastAsia"/>
        </w:rPr>
        <w:t>进出境运输工具负责人、</w:t>
      </w:r>
      <w:r w:rsidR="00CD3CF2">
        <w:rPr>
          <w:rFonts w:hint="eastAsia"/>
        </w:rPr>
        <w:t>货物的收发货人及其代理人向国家驻口岸管理机构申请、办理进出境手续的全部过程</w:t>
      </w:r>
      <w:r>
        <w:rPr>
          <w:rFonts w:hint="eastAsia"/>
        </w:rPr>
        <w:t>。</w:t>
      </w:r>
    </w:p>
    <w:p w14:paraId="69863023" w14:textId="4254E8BE" w:rsidR="00800463" w:rsidRPr="00800463" w:rsidRDefault="00073E76" w:rsidP="00800463">
      <w:pPr>
        <w:pStyle w:val="affffb"/>
        <w:ind w:firstLine="420"/>
      </w:pPr>
      <w:r w:rsidRPr="00406276">
        <w:rPr>
          <w:rFonts w:hint="eastAsia"/>
        </w:rPr>
        <w:t>[来源：G</w:t>
      </w:r>
      <w:r w:rsidRPr="00406276">
        <w:t xml:space="preserve">B/T </w:t>
      </w:r>
      <w:r>
        <w:t>28580</w:t>
      </w:r>
      <w:r w:rsidRPr="00406276">
        <w:rPr>
          <w:rFonts w:hint="eastAsia"/>
        </w:rPr>
        <w:t>—</w:t>
      </w:r>
      <w:r>
        <w:t>2012</w:t>
      </w:r>
      <w:r w:rsidRPr="00406276">
        <w:rPr>
          <w:rFonts w:hint="eastAsia"/>
        </w:rPr>
        <w:t>，3.</w:t>
      </w:r>
      <w:r>
        <w:t>3</w:t>
      </w:r>
      <w:r w:rsidRPr="00406276">
        <w:t>]</w:t>
      </w:r>
    </w:p>
    <w:p w14:paraId="4F84B94F" w14:textId="3D88EACA" w:rsidR="001645CA" w:rsidRDefault="001645CA" w:rsidP="008C0DA2">
      <w:pPr>
        <w:pStyle w:val="affc"/>
        <w:spacing w:before="312" w:after="312"/>
      </w:pPr>
      <w:r>
        <w:rPr>
          <w:rFonts w:hint="eastAsia"/>
        </w:rPr>
        <w:t>基本</w:t>
      </w:r>
      <w:r w:rsidR="003D7DD1">
        <w:rPr>
          <w:rFonts w:hint="eastAsia"/>
        </w:rPr>
        <w:t>要求</w:t>
      </w:r>
    </w:p>
    <w:p w14:paraId="5C8904CE" w14:textId="79FC99BE" w:rsidR="00813B67" w:rsidRDefault="00813B67" w:rsidP="00423B03">
      <w:pPr>
        <w:pStyle w:val="affd"/>
        <w:spacing w:before="156" w:after="156"/>
      </w:pPr>
      <w:r>
        <w:rPr>
          <w:rFonts w:hint="eastAsia"/>
        </w:rPr>
        <w:t>总则</w:t>
      </w:r>
    </w:p>
    <w:p w14:paraId="6AA30CBA" w14:textId="46696BA4" w:rsidR="00813B67" w:rsidRDefault="00C72DF8" w:rsidP="009C67D2">
      <w:pPr>
        <w:pStyle w:val="afffffffff1"/>
      </w:pPr>
      <w:r w:rsidRPr="003A100C">
        <w:rPr>
          <w:rFonts w:hint="eastAsia"/>
        </w:rPr>
        <w:t>应遵守法律、法规的规定</w:t>
      </w:r>
      <w:r>
        <w:rPr>
          <w:rFonts w:hint="eastAsia"/>
        </w:rPr>
        <w:t>，</w:t>
      </w:r>
      <w:r w:rsidR="00813B67">
        <w:rPr>
          <w:rFonts w:hint="eastAsia"/>
        </w:rPr>
        <w:t>贯彻以客户为中心</w:t>
      </w:r>
      <w:r w:rsidR="00A4672B">
        <w:rPr>
          <w:rFonts w:hint="eastAsia"/>
        </w:rPr>
        <w:t>的</w:t>
      </w:r>
      <w:r w:rsidR="00813B67">
        <w:rPr>
          <w:rFonts w:hint="eastAsia"/>
        </w:rPr>
        <w:t>服务理念</w:t>
      </w:r>
      <w:r w:rsidR="00CF79A9">
        <w:rPr>
          <w:rFonts w:hint="eastAsia"/>
        </w:rPr>
        <w:t>，以促进资源整合利用、提升工作效率、降低成本、提高客户满意度为原则。</w:t>
      </w:r>
    </w:p>
    <w:p w14:paraId="6340BEFD" w14:textId="20287262" w:rsidR="00C72DF8" w:rsidRDefault="00C72DF8" w:rsidP="009C67D2">
      <w:pPr>
        <w:pStyle w:val="afffffffff1"/>
      </w:pPr>
      <w:r w:rsidRPr="003A100C">
        <w:rPr>
          <w:rFonts w:hint="eastAsia"/>
        </w:rPr>
        <w:t>应保护消费者、劳动者的合法权益、节约资源、保护环境。</w:t>
      </w:r>
    </w:p>
    <w:p w14:paraId="16FB1393" w14:textId="4872B42D" w:rsidR="00813B67" w:rsidRDefault="00473D47" w:rsidP="009C67D2">
      <w:pPr>
        <w:pStyle w:val="afffffffff1"/>
      </w:pPr>
      <w:r>
        <w:rPr>
          <w:rFonts w:hint="eastAsia"/>
        </w:rPr>
        <w:t>供需方应签订</w:t>
      </w:r>
      <w:r w:rsidR="00813B67">
        <w:rPr>
          <w:rFonts w:hint="eastAsia"/>
        </w:rPr>
        <w:t>合法、规范的物流服务合同</w:t>
      </w:r>
      <w:r w:rsidR="008C5744">
        <w:rPr>
          <w:rFonts w:hint="eastAsia"/>
        </w:rPr>
        <w:t>，按合同履行双方权责</w:t>
      </w:r>
      <w:r w:rsidR="00813B67">
        <w:rPr>
          <w:rFonts w:hint="eastAsia"/>
        </w:rPr>
        <w:t>。</w:t>
      </w:r>
    </w:p>
    <w:p w14:paraId="646AB6F6" w14:textId="6C6A5A1B" w:rsidR="00423B03" w:rsidRPr="00423B03" w:rsidRDefault="00423B03" w:rsidP="00423B03">
      <w:pPr>
        <w:pStyle w:val="affd"/>
        <w:spacing w:before="156" w:after="156"/>
      </w:pPr>
      <w:r>
        <w:rPr>
          <w:rFonts w:hint="eastAsia"/>
        </w:rPr>
        <w:t>物流企业</w:t>
      </w:r>
    </w:p>
    <w:p w14:paraId="31C5E10B" w14:textId="6FE38EE0" w:rsidR="001645CA" w:rsidRPr="00B24594" w:rsidRDefault="001645CA" w:rsidP="00423B03">
      <w:pPr>
        <w:pStyle w:val="afffffffff1"/>
      </w:pPr>
      <w:r w:rsidRPr="00B24594">
        <w:rPr>
          <w:rFonts w:hint="eastAsia"/>
        </w:rPr>
        <w:t>应具有从事港口物流业务的相关营业资质和经营条件。</w:t>
      </w:r>
    </w:p>
    <w:p w14:paraId="0F573891" w14:textId="50A89E13" w:rsidR="001645CA" w:rsidRPr="00630D66" w:rsidRDefault="001645CA" w:rsidP="00423B03">
      <w:pPr>
        <w:pStyle w:val="afffffffff1"/>
      </w:pPr>
      <w:r w:rsidRPr="00630D66">
        <w:rPr>
          <w:rFonts w:hint="eastAsia"/>
        </w:rPr>
        <w:t>应建立健全的质量管理体系。</w:t>
      </w:r>
    </w:p>
    <w:p w14:paraId="0CE0774B" w14:textId="5A7BF0E2" w:rsidR="00CF1547" w:rsidRDefault="009C67D2" w:rsidP="00423B03">
      <w:pPr>
        <w:pStyle w:val="afffffffff1"/>
      </w:pPr>
      <w:r w:rsidRPr="00B24594">
        <w:rPr>
          <w:rFonts w:hint="eastAsia"/>
        </w:rPr>
        <w:t>特殊岗位从业人员</w:t>
      </w:r>
      <w:r w:rsidR="00462813" w:rsidRPr="00B24594">
        <w:rPr>
          <w:rFonts w:hint="eastAsia"/>
        </w:rPr>
        <w:t>应具备相应</w:t>
      </w:r>
      <w:r w:rsidR="00CF1547" w:rsidRPr="00B24594">
        <w:rPr>
          <w:rFonts w:hint="eastAsia"/>
        </w:rPr>
        <w:t>的资格证书。</w:t>
      </w:r>
    </w:p>
    <w:p w14:paraId="5FD5077C" w14:textId="26FCB16F" w:rsidR="00F40D4F" w:rsidRPr="00B24594" w:rsidRDefault="00F40D4F" w:rsidP="00F40D4F">
      <w:pPr>
        <w:pStyle w:val="affc"/>
        <w:spacing w:before="312" w:after="312"/>
      </w:pPr>
      <w:r>
        <w:rPr>
          <w:rFonts w:hint="eastAsia"/>
        </w:rPr>
        <w:t>服务要求</w:t>
      </w:r>
    </w:p>
    <w:p w14:paraId="4D39BB21" w14:textId="2253CCA1" w:rsidR="001645CA" w:rsidRPr="003A100C" w:rsidRDefault="000B4ED1" w:rsidP="00F40D4F">
      <w:pPr>
        <w:pStyle w:val="affd"/>
        <w:spacing w:before="156" w:after="156"/>
      </w:pPr>
      <w:r w:rsidRPr="003A100C">
        <w:rPr>
          <w:rFonts w:hint="eastAsia"/>
        </w:rPr>
        <w:t>服务接待</w:t>
      </w:r>
    </w:p>
    <w:p w14:paraId="03DE0360" w14:textId="3F557A54" w:rsidR="00243559" w:rsidRPr="003A100C" w:rsidRDefault="003A100C" w:rsidP="00243559">
      <w:pPr>
        <w:pStyle w:val="affffb"/>
        <w:ind w:firstLine="420"/>
      </w:pPr>
      <w:r w:rsidRPr="003A100C">
        <w:rPr>
          <w:rFonts w:hint="eastAsia"/>
        </w:rPr>
        <w:t>接待应及时、礼貌，对不能接受的服务委托或服务委托与国家法律法规相冲突时，应明确告知。</w:t>
      </w:r>
    </w:p>
    <w:p w14:paraId="59DFC597" w14:textId="6CF8D3AE" w:rsidR="00D56D98" w:rsidRPr="003A100C" w:rsidRDefault="003A100C" w:rsidP="00F40D4F">
      <w:pPr>
        <w:pStyle w:val="affd"/>
        <w:spacing w:before="156" w:after="156"/>
      </w:pPr>
      <w:r w:rsidRPr="003A100C">
        <w:rPr>
          <w:rFonts w:hint="eastAsia"/>
        </w:rPr>
        <w:t>服务合同</w:t>
      </w:r>
    </w:p>
    <w:p w14:paraId="08BA2A5A" w14:textId="44063807" w:rsidR="000E63ED" w:rsidRDefault="00243559" w:rsidP="00F40D4F">
      <w:pPr>
        <w:pStyle w:val="affffb"/>
        <w:ind w:firstLine="420"/>
      </w:pPr>
      <w:r w:rsidRPr="003A100C">
        <w:rPr>
          <w:rFonts w:hint="eastAsia"/>
        </w:rPr>
        <w:t>应签订合法、规范的物流服务合同，</w:t>
      </w:r>
      <w:r w:rsidR="00F40D4F" w:rsidRPr="003A100C">
        <w:rPr>
          <w:rFonts w:hint="eastAsia"/>
        </w:rPr>
        <w:t>物流服务合同宜按照G</w:t>
      </w:r>
      <w:r w:rsidR="00F40D4F" w:rsidRPr="003A100C">
        <w:t>B/T 30333</w:t>
      </w:r>
      <w:r w:rsidR="00F40D4F" w:rsidRPr="003A100C">
        <w:rPr>
          <w:rFonts w:hint="eastAsia"/>
        </w:rPr>
        <w:t>的要求制定。</w:t>
      </w:r>
    </w:p>
    <w:p w14:paraId="1D5600FC" w14:textId="3D7D7351" w:rsidR="003A100C" w:rsidRDefault="003A100C" w:rsidP="00F40D4F">
      <w:pPr>
        <w:pStyle w:val="affd"/>
        <w:spacing w:before="156" w:after="156"/>
      </w:pPr>
      <w:r>
        <w:rPr>
          <w:rFonts w:hint="eastAsia"/>
        </w:rPr>
        <w:t>方案设计</w:t>
      </w:r>
    </w:p>
    <w:p w14:paraId="7E4A98BC" w14:textId="2527A8CE" w:rsidR="003A100C" w:rsidRDefault="00CF79A9" w:rsidP="00CF79A9">
      <w:pPr>
        <w:pStyle w:val="affffb"/>
        <w:ind w:firstLine="420"/>
      </w:pPr>
      <w:r>
        <w:rPr>
          <w:rFonts w:hint="eastAsia"/>
        </w:rPr>
        <w:t>应根据客户物流业务需求，制定物流服务总体方案，一般包括以下内容：</w:t>
      </w:r>
    </w:p>
    <w:p w14:paraId="3A02F787" w14:textId="70FF16C4" w:rsidR="003A100C" w:rsidRDefault="00CF79A9" w:rsidP="00CF79A9">
      <w:pPr>
        <w:pStyle w:val="af5"/>
      </w:pPr>
      <w:r>
        <w:rPr>
          <w:rFonts w:hint="eastAsia"/>
        </w:rPr>
        <w:t>物流服务网络规划；</w:t>
      </w:r>
    </w:p>
    <w:p w14:paraId="051962CE" w14:textId="13CB01D6" w:rsidR="00CF79A9" w:rsidRDefault="00CF79A9" w:rsidP="00CF79A9">
      <w:pPr>
        <w:pStyle w:val="af5"/>
      </w:pPr>
      <w:r>
        <w:rPr>
          <w:rFonts w:hint="eastAsia"/>
        </w:rPr>
        <w:t>运输、仓储、流通加工、配送、信息处理等物流活动的运行方案；</w:t>
      </w:r>
    </w:p>
    <w:p w14:paraId="6E12219E" w14:textId="551DD4BE" w:rsidR="00CF79A9" w:rsidRDefault="00CF79A9" w:rsidP="00CF79A9">
      <w:pPr>
        <w:pStyle w:val="af5"/>
      </w:pPr>
      <w:r>
        <w:rPr>
          <w:rFonts w:hint="eastAsia"/>
        </w:rPr>
        <w:t>支持物流业务运作的信息系统解决方案；</w:t>
      </w:r>
    </w:p>
    <w:p w14:paraId="74776EB0" w14:textId="37927BBD" w:rsidR="00CF79A9" w:rsidRDefault="00CF79A9" w:rsidP="00CF79A9">
      <w:pPr>
        <w:pStyle w:val="af5"/>
      </w:pPr>
      <w:r>
        <w:rPr>
          <w:rFonts w:hint="eastAsia"/>
        </w:rPr>
        <w:t>对不同风险类型的解决方案；</w:t>
      </w:r>
    </w:p>
    <w:p w14:paraId="09A1DB81" w14:textId="5964278D" w:rsidR="00CF79A9" w:rsidRDefault="00CF79A9" w:rsidP="00CF79A9">
      <w:pPr>
        <w:pStyle w:val="af5"/>
      </w:pPr>
      <w:r>
        <w:rPr>
          <w:rFonts w:hint="eastAsia"/>
        </w:rPr>
        <w:t>物流服务流程与物流作业程序；</w:t>
      </w:r>
    </w:p>
    <w:p w14:paraId="724E3C63" w14:textId="09A14574" w:rsidR="00CF79A9" w:rsidRDefault="00CF79A9" w:rsidP="00CF79A9">
      <w:pPr>
        <w:pStyle w:val="af5"/>
      </w:pPr>
      <w:r>
        <w:rPr>
          <w:rFonts w:hint="eastAsia"/>
        </w:rPr>
        <w:t>成本核算和测控的方案；</w:t>
      </w:r>
    </w:p>
    <w:p w14:paraId="0AF22007" w14:textId="15A778F9" w:rsidR="00CF79A9" w:rsidRDefault="00CF79A9" w:rsidP="00CF79A9">
      <w:pPr>
        <w:pStyle w:val="af5"/>
      </w:pPr>
      <w:r>
        <w:rPr>
          <w:rFonts w:hint="eastAsia"/>
        </w:rPr>
        <w:t>物流质量的考核方案；</w:t>
      </w:r>
    </w:p>
    <w:p w14:paraId="54D8A227" w14:textId="4AA3AE34" w:rsidR="00CF79A9" w:rsidRDefault="00CF79A9" w:rsidP="00CF79A9">
      <w:pPr>
        <w:pStyle w:val="af5"/>
      </w:pPr>
      <w:r>
        <w:rPr>
          <w:rFonts w:hint="eastAsia"/>
        </w:rPr>
        <w:t>客户沟通及持续改进的方案。</w:t>
      </w:r>
    </w:p>
    <w:p w14:paraId="045EDCAF" w14:textId="0E2F223D" w:rsidR="00CF79A9" w:rsidRDefault="00CF79A9" w:rsidP="00F40D4F">
      <w:pPr>
        <w:pStyle w:val="affd"/>
        <w:spacing w:before="156" w:after="156"/>
      </w:pPr>
      <w:r>
        <w:rPr>
          <w:rFonts w:hint="eastAsia"/>
        </w:rPr>
        <w:t>信息服务</w:t>
      </w:r>
    </w:p>
    <w:p w14:paraId="04D5DF8D" w14:textId="4C0C4A01" w:rsidR="002D32AA" w:rsidRDefault="002D32AA" w:rsidP="00F40D4F">
      <w:pPr>
        <w:pStyle w:val="afffffffff1"/>
      </w:pPr>
      <w:r>
        <w:rPr>
          <w:rFonts w:hint="eastAsia"/>
        </w:rPr>
        <w:t>应公开服务项目、费率标准、服务质量等信息。</w:t>
      </w:r>
    </w:p>
    <w:p w14:paraId="41413F6C" w14:textId="21959CD3" w:rsidR="00CF79A9" w:rsidRDefault="00CF79A9" w:rsidP="00F40D4F">
      <w:pPr>
        <w:pStyle w:val="afffffffff1"/>
      </w:pPr>
      <w:r>
        <w:rPr>
          <w:rFonts w:hint="eastAsia"/>
        </w:rPr>
        <w:lastRenderedPageBreak/>
        <w:t>应建立必要的信息系统，为客户提供信息交换与查询服务</w:t>
      </w:r>
      <w:r w:rsidR="00102C45">
        <w:rPr>
          <w:rFonts w:hint="eastAsia"/>
        </w:rPr>
        <w:t>，信息系统规划、设计、开发宜符合G</w:t>
      </w:r>
      <w:r w:rsidR="00102C45">
        <w:t>B/T 22263.</w:t>
      </w:r>
      <w:r w:rsidR="00843950">
        <w:t>7</w:t>
      </w:r>
      <w:r w:rsidR="00843950">
        <w:rPr>
          <w:rFonts w:hint="eastAsia"/>
        </w:rPr>
        <w:t>、</w:t>
      </w:r>
      <w:r w:rsidR="00843950">
        <w:t>GB/T 22263.</w:t>
      </w:r>
      <w:r w:rsidR="00102C45">
        <w:t>8</w:t>
      </w:r>
      <w:r w:rsidR="00102C45">
        <w:rPr>
          <w:rFonts w:hint="eastAsia"/>
        </w:rPr>
        <w:t>的要求</w:t>
      </w:r>
      <w:r>
        <w:rPr>
          <w:rFonts w:hint="eastAsia"/>
        </w:rPr>
        <w:t>。</w:t>
      </w:r>
    </w:p>
    <w:p w14:paraId="328ED9D4" w14:textId="29B4D29D" w:rsidR="00CF79A9" w:rsidRDefault="00CF79A9" w:rsidP="00F40D4F">
      <w:pPr>
        <w:pStyle w:val="afffffffff1"/>
      </w:pPr>
      <w:r>
        <w:rPr>
          <w:rFonts w:hint="eastAsia"/>
        </w:rPr>
        <w:t>提供给客户的信息应</w:t>
      </w:r>
      <w:r w:rsidR="00D657CA">
        <w:rPr>
          <w:rFonts w:hint="eastAsia"/>
        </w:rPr>
        <w:t>及</w:t>
      </w:r>
      <w:r>
        <w:rPr>
          <w:rFonts w:hint="eastAsia"/>
        </w:rPr>
        <w:t>时、准确、完整。</w:t>
      </w:r>
    </w:p>
    <w:p w14:paraId="19009526" w14:textId="0C0C3721" w:rsidR="00D657CA" w:rsidRDefault="00D657CA" w:rsidP="00F40D4F">
      <w:pPr>
        <w:pStyle w:val="afffffffff1"/>
      </w:pPr>
      <w:r>
        <w:rPr>
          <w:rFonts w:hint="eastAsia"/>
        </w:rPr>
        <w:t>提供给客户的单据宜符合G</w:t>
      </w:r>
      <w:r>
        <w:t>B/T 33449</w:t>
      </w:r>
      <w:r>
        <w:rPr>
          <w:rFonts w:hint="eastAsia"/>
        </w:rPr>
        <w:t>规定的要求。</w:t>
      </w:r>
    </w:p>
    <w:p w14:paraId="14C0DD31" w14:textId="745398D3" w:rsidR="00D657CA" w:rsidRDefault="00D657CA" w:rsidP="00F40D4F">
      <w:pPr>
        <w:pStyle w:val="afffffffff1"/>
      </w:pPr>
      <w:r>
        <w:rPr>
          <w:rFonts w:hint="eastAsia"/>
        </w:rPr>
        <w:t>应防止客户信息的泄露及不正当使用。</w:t>
      </w:r>
    </w:p>
    <w:p w14:paraId="461AD608" w14:textId="05B96183" w:rsidR="001C45F3" w:rsidRDefault="001C45F3" w:rsidP="00F40D4F">
      <w:pPr>
        <w:pStyle w:val="affd"/>
        <w:spacing w:before="156" w:after="156"/>
      </w:pPr>
      <w:r>
        <w:rPr>
          <w:rFonts w:hint="eastAsia"/>
        </w:rPr>
        <w:t>作业服务</w:t>
      </w:r>
    </w:p>
    <w:p w14:paraId="33DE961D" w14:textId="0C782C4F" w:rsidR="001C45F3" w:rsidRDefault="001C45F3" w:rsidP="00F40D4F">
      <w:pPr>
        <w:pStyle w:val="affe"/>
        <w:spacing w:before="156" w:after="156"/>
      </w:pPr>
      <w:r>
        <w:rPr>
          <w:rFonts w:hint="eastAsia"/>
        </w:rPr>
        <w:t>货物接收</w:t>
      </w:r>
    </w:p>
    <w:p w14:paraId="6B253675" w14:textId="3327DF9A" w:rsidR="00E35565" w:rsidRDefault="00DE48EC" w:rsidP="00F40D4F">
      <w:pPr>
        <w:pStyle w:val="afffffffff0"/>
      </w:pPr>
      <w:r>
        <w:rPr>
          <w:rFonts w:hint="eastAsia"/>
        </w:rPr>
        <w:t>应提示、帮助客户正确、完整填写单证</w:t>
      </w:r>
      <w:r w:rsidR="00E35565">
        <w:rPr>
          <w:rFonts w:hint="eastAsia"/>
        </w:rPr>
        <w:t>。</w:t>
      </w:r>
    </w:p>
    <w:p w14:paraId="3C39640C" w14:textId="02F10F60" w:rsidR="002B4A75" w:rsidRDefault="002B4A75" w:rsidP="00F40D4F">
      <w:pPr>
        <w:pStyle w:val="afffffffff0"/>
      </w:pPr>
      <w:r>
        <w:rPr>
          <w:rFonts w:hint="eastAsia"/>
        </w:rPr>
        <w:t>应按合同约定</w:t>
      </w:r>
      <w:r w:rsidR="00767795">
        <w:rPr>
          <w:rFonts w:hint="eastAsia"/>
        </w:rPr>
        <w:t>的时间、地点、数量、</w:t>
      </w:r>
      <w:r w:rsidR="00DE48EC">
        <w:rPr>
          <w:rFonts w:hint="eastAsia"/>
        </w:rPr>
        <w:t>质量、</w:t>
      </w:r>
      <w:r w:rsidR="00767795">
        <w:rPr>
          <w:rFonts w:hint="eastAsia"/>
        </w:rPr>
        <w:t>外观等要求</w:t>
      </w:r>
      <w:r>
        <w:rPr>
          <w:rFonts w:hint="eastAsia"/>
        </w:rPr>
        <w:t>进行</w:t>
      </w:r>
      <w:r w:rsidR="00767795">
        <w:rPr>
          <w:rFonts w:hint="eastAsia"/>
        </w:rPr>
        <w:t>货物</w:t>
      </w:r>
      <w:r>
        <w:rPr>
          <w:rFonts w:hint="eastAsia"/>
        </w:rPr>
        <w:t>接收</w:t>
      </w:r>
      <w:r w:rsidR="00DE48EC">
        <w:rPr>
          <w:rFonts w:hint="eastAsia"/>
        </w:rPr>
        <w:t>，并做好单证交接</w:t>
      </w:r>
      <w:r>
        <w:rPr>
          <w:rFonts w:hint="eastAsia"/>
        </w:rPr>
        <w:t>。</w:t>
      </w:r>
    </w:p>
    <w:p w14:paraId="74E792B4" w14:textId="5B639149" w:rsidR="00DE48EC" w:rsidRDefault="00985ACF" w:rsidP="00F40D4F">
      <w:pPr>
        <w:pStyle w:val="affe"/>
        <w:spacing w:before="156" w:after="156"/>
      </w:pPr>
      <w:r>
        <w:rPr>
          <w:rFonts w:hint="eastAsia"/>
        </w:rPr>
        <w:t>通关</w:t>
      </w:r>
    </w:p>
    <w:p w14:paraId="15C978B6" w14:textId="08C20CAE" w:rsidR="00985ACF" w:rsidRDefault="00985ACF" w:rsidP="00F40D4F">
      <w:pPr>
        <w:pStyle w:val="afffffffff0"/>
      </w:pPr>
      <w:r>
        <w:rPr>
          <w:rFonts w:hint="eastAsia"/>
        </w:rPr>
        <w:t>通关服务应符合海关等国家驻口岸管理机构的监管要求。</w:t>
      </w:r>
    </w:p>
    <w:p w14:paraId="4A6A3611" w14:textId="12E431D0" w:rsidR="00985ACF" w:rsidRDefault="00985ACF" w:rsidP="00F40D4F">
      <w:pPr>
        <w:pStyle w:val="afffffffff0"/>
      </w:pPr>
      <w:r>
        <w:rPr>
          <w:rFonts w:hint="eastAsia"/>
        </w:rPr>
        <w:t>应提示客户通关货物不应属于国家禁止或限制进出的货物。</w:t>
      </w:r>
    </w:p>
    <w:p w14:paraId="5757AC30" w14:textId="2040FD2D" w:rsidR="00985ACF" w:rsidRDefault="00985ACF" w:rsidP="00F40D4F">
      <w:pPr>
        <w:pStyle w:val="afffffffff0"/>
      </w:pPr>
      <w:r>
        <w:rPr>
          <w:rFonts w:hint="eastAsia"/>
        </w:rPr>
        <w:t>应提示、帮助客户</w:t>
      </w:r>
      <w:r w:rsidRPr="00366613">
        <w:rPr>
          <w:rFonts w:hint="eastAsia"/>
        </w:rPr>
        <w:t>提供合法、合格、正确、齐全的</w:t>
      </w:r>
      <w:r w:rsidR="00936209" w:rsidRPr="00366613">
        <w:rPr>
          <w:rFonts w:hint="eastAsia"/>
        </w:rPr>
        <w:t>报关</w:t>
      </w:r>
      <w:r w:rsidRPr="00366613">
        <w:rPr>
          <w:rFonts w:hint="eastAsia"/>
        </w:rPr>
        <w:t>单</w:t>
      </w:r>
      <w:r>
        <w:rPr>
          <w:rFonts w:hint="eastAsia"/>
        </w:rPr>
        <w:t>证。</w:t>
      </w:r>
    </w:p>
    <w:p w14:paraId="4DBACEFB" w14:textId="39E8C00C" w:rsidR="00985ACF" w:rsidRPr="003511D2" w:rsidRDefault="00985ACF" w:rsidP="00F40D4F">
      <w:pPr>
        <w:pStyle w:val="afffffffff0"/>
      </w:pPr>
      <w:r w:rsidRPr="003511D2">
        <w:rPr>
          <w:rFonts w:hint="eastAsia"/>
        </w:rPr>
        <w:t>报关前，应审核单证是否齐全，内容填写是否准确。</w:t>
      </w:r>
    </w:p>
    <w:p w14:paraId="29581CFA" w14:textId="2998F103" w:rsidR="00B0739D" w:rsidRPr="003511D2" w:rsidRDefault="00B0739D" w:rsidP="00F40D4F">
      <w:pPr>
        <w:pStyle w:val="afffffffff0"/>
      </w:pPr>
      <w:r w:rsidRPr="003511D2">
        <w:rPr>
          <w:rFonts w:hint="eastAsia"/>
        </w:rPr>
        <w:t>因海关等国家驻口岸管理机构审核、查验等原因造成提货延误，应提示客户将承担所产生的梳港（场、站）费、集装箱超期使用费及其他额外费用。</w:t>
      </w:r>
    </w:p>
    <w:p w14:paraId="6B62B789" w14:textId="30E5E54E" w:rsidR="00B0739D" w:rsidRPr="003511D2" w:rsidRDefault="00B0739D" w:rsidP="00F40D4F">
      <w:pPr>
        <w:pStyle w:val="affe"/>
        <w:spacing w:before="156" w:after="156"/>
      </w:pPr>
      <w:r w:rsidRPr="003511D2">
        <w:rPr>
          <w:rFonts w:hint="eastAsia"/>
        </w:rPr>
        <w:t>装卸</w:t>
      </w:r>
      <w:r w:rsidR="006A19E4">
        <w:rPr>
          <w:rFonts w:hint="eastAsia"/>
        </w:rPr>
        <w:t>搬运</w:t>
      </w:r>
    </w:p>
    <w:p w14:paraId="6655FF6F" w14:textId="122E088B" w:rsidR="00822B53" w:rsidRPr="00366613" w:rsidRDefault="00822B53" w:rsidP="00822B53">
      <w:pPr>
        <w:pStyle w:val="afffffffff0"/>
      </w:pPr>
      <w:r w:rsidRPr="00366613">
        <w:rPr>
          <w:rFonts w:hint="eastAsia"/>
        </w:rPr>
        <w:t>应根据货物类别、数量及运送工具类别选用相适应的作业操作规程、作业人员和装卸工具。</w:t>
      </w:r>
    </w:p>
    <w:p w14:paraId="6FBEEADE" w14:textId="7ABE01BF" w:rsidR="003F70EE" w:rsidRPr="003511D2" w:rsidRDefault="003F70EE" w:rsidP="00F40D4F">
      <w:pPr>
        <w:pStyle w:val="afffffffff0"/>
      </w:pPr>
      <w:r w:rsidRPr="003511D2">
        <w:rPr>
          <w:rFonts w:hint="eastAsia"/>
        </w:rPr>
        <w:t>货物装卸</w:t>
      </w:r>
      <w:r w:rsidR="006A19E4">
        <w:rPr>
          <w:rFonts w:hint="eastAsia"/>
        </w:rPr>
        <w:t>与搬运</w:t>
      </w:r>
      <w:r w:rsidRPr="003511D2">
        <w:rPr>
          <w:rFonts w:hint="eastAsia"/>
        </w:rPr>
        <w:t>应符合货物包装上的标志要求，不损坏货物和货物外包装。</w:t>
      </w:r>
    </w:p>
    <w:p w14:paraId="30101D9C" w14:textId="691D1CA4" w:rsidR="00663956" w:rsidRDefault="006A28AC" w:rsidP="00F40D4F">
      <w:pPr>
        <w:pStyle w:val="afffffffff0"/>
      </w:pPr>
      <w:r w:rsidRPr="003511D2">
        <w:rPr>
          <w:rFonts w:hint="eastAsia"/>
        </w:rPr>
        <w:t>港口集装箱</w:t>
      </w:r>
      <w:r w:rsidR="00340B6B" w:rsidRPr="003511D2">
        <w:rPr>
          <w:rFonts w:hint="eastAsia"/>
        </w:rPr>
        <w:t>、</w:t>
      </w:r>
      <w:r w:rsidR="008B42E5" w:rsidRPr="003511D2">
        <w:rPr>
          <w:rFonts w:hint="eastAsia"/>
        </w:rPr>
        <w:t>危险货物集装箱、</w:t>
      </w:r>
      <w:r w:rsidR="003F70EE" w:rsidRPr="003511D2">
        <w:rPr>
          <w:rFonts w:hint="eastAsia"/>
        </w:rPr>
        <w:t>件杂物、</w:t>
      </w:r>
      <w:r w:rsidR="00340B6B" w:rsidRPr="003511D2">
        <w:rPr>
          <w:rFonts w:hint="eastAsia"/>
        </w:rPr>
        <w:t>钢材、水泥</w:t>
      </w:r>
      <w:r w:rsidR="003F70EE" w:rsidRPr="003511D2">
        <w:rPr>
          <w:rFonts w:hint="eastAsia"/>
        </w:rPr>
        <w:t>的</w:t>
      </w:r>
      <w:r w:rsidRPr="003511D2">
        <w:rPr>
          <w:rFonts w:hint="eastAsia"/>
        </w:rPr>
        <w:t>装卸</w:t>
      </w:r>
      <w:r w:rsidR="005F330C" w:rsidRPr="003511D2">
        <w:rPr>
          <w:rFonts w:hint="eastAsia"/>
        </w:rPr>
        <w:t>作业</w:t>
      </w:r>
      <w:r w:rsidRPr="003511D2">
        <w:rPr>
          <w:rFonts w:hint="eastAsia"/>
        </w:rPr>
        <w:t>应</w:t>
      </w:r>
      <w:r w:rsidR="00340B6B" w:rsidRPr="003511D2">
        <w:rPr>
          <w:rFonts w:hint="eastAsia"/>
        </w:rPr>
        <w:t>分别</w:t>
      </w:r>
      <w:r w:rsidRPr="003511D2">
        <w:rPr>
          <w:rFonts w:hint="eastAsia"/>
        </w:rPr>
        <w:t>符合G</w:t>
      </w:r>
      <w:r w:rsidRPr="003511D2">
        <w:t>B 11602</w:t>
      </w:r>
      <w:r w:rsidR="00340B6B" w:rsidRPr="003511D2">
        <w:rPr>
          <w:rFonts w:hint="eastAsia"/>
        </w:rPr>
        <w:t>、</w:t>
      </w:r>
      <w:r w:rsidR="008B42E5" w:rsidRPr="003511D2">
        <w:rPr>
          <w:rFonts w:hint="eastAsia"/>
        </w:rPr>
        <w:t>J</w:t>
      </w:r>
      <w:r w:rsidR="008B42E5" w:rsidRPr="003511D2">
        <w:t>T 397</w:t>
      </w:r>
      <w:r w:rsidR="008B42E5" w:rsidRPr="003511D2">
        <w:rPr>
          <w:rFonts w:hint="eastAsia"/>
        </w:rPr>
        <w:t>、</w:t>
      </w:r>
      <w:r w:rsidR="003F70EE" w:rsidRPr="003511D2">
        <w:t>JT/T 330</w:t>
      </w:r>
      <w:r w:rsidR="003F70EE" w:rsidRPr="003511D2">
        <w:rPr>
          <w:rFonts w:hint="eastAsia"/>
        </w:rPr>
        <w:t>、</w:t>
      </w:r>
      <w:r w:rsidR="00340B6B" w:rsidRPr="003511D2">
        <w:rPr>
          <w:rFonts w:hint="eastAsia"/>
        </w:rPr>
        <w:t>J</w:t>
      </w:r>
      <w:r w:rsidR="00340B6B" w:rsidRPr="003511D2">
        <w:t>T/T 245</w:t>
      </w:r>
      <w:r w:rsidR="003F70EE" w:rsidRPr="003511D2">
        <w:rPr>
          <w:rFonts w:hint="eastAsia"/>
        </w:rPr>
        <w:t>、J</w:t>
      </w:r>
      <w:r w:rsidR="003F70EE" w:rsidRPr="003511D2">
        <w:t>T 461</w:t>
      </w:r>
      <w:r w:rsidR="005F330C" w:rsidRPr="003511D2">
        <w:rPr>
          <w:rFonts w:hint="eastAsia"/>
        </w:rPr>
        <w:t>规定的要求。</w:t>
      </w:r>
    </w:p>
    <w:p w14:paraId="1CE0AEA0" w14:textId="7FE72235" w:rsidR="0011670B" w:rsidRPr="003511D2" w:rsidRDefault="0011670B" w:rsidP="00F40D4F">
      <w:pPr>
        <w:pStyle w:val="afffffffff0"/>
      </w:pPr>
      <w:r>
        <w:rPr>
          <w:rFonts w:hint="eastAsia"/>
        </w:rPr>
        <w:t>装卸作业区域照明度应符合J</w:t>
      </w:r>
      <w:r>
        <w:t>T</w:t>
      </w:r>
      <w:r>
        <w:rPr>
          <w:rFonts w:hint="eastAsia"/>
        </w:rPr>
        <w:t>/</w:t>
      </w:r>
      <w:r>
        <w:t>T 557</w:t>
      </w:r>
      <w:r>
        <w:rPr>
          <w:rFonts w:hint="eastAsia"/>
        </w:rPr>
        <w:t>的要求。</w:t>
      </w:r>
    </w:p>
    <w:p w14:paraId="37A1421A" w14:textId="747C2898" w:rsidR="008B42E5" w:rsidRDefault="00E47743" w:rsidP="00F40D4F">
      <w:pPr>
        <w:pStyle w:val="affe"/>
        <w:spacing w:before="156" w:after="156"/>
      </w:pPr>
      <w:r w:rsidRPr="00E47743">
        <w:rPr>
          <w:rFonts w:hint="eastAsia"/>
        </w:rPr>
        <w:t>运输</w:t>
      </w:r>
    </w:p>
    <w:p w14:paraId="121FBDC8" w14:textId="3E505C89" w:rsidR="00E47743" w:rsidRDefault="00E47743" w:rsidP="00F40D4F">
      <w:pPr>
        <w:pStyle w:val="afffffffff0"/>
      </w:pPr>
      <w:r>
        <w:rPr>
          <w:rFonts w:hint="eastAsia"/>
        </w:rPr>
        <w:t>计量计程应准确，运费计算应符合合同约定。</w:t>
      </w:r>
    </w:p>
    <w:p w14:paraId="2BFABEB3" w14:textId="6C519587" w:rsidR="002D20EE" w:rsidRDefault="002D20EE" w:rsidP="00F40D4F">
      <w:pPr>
        <w:pStyle w:val="afffffffff0"/>
      </w:pPr>
      <w:r>
        <w:rPr>
          <w:rFonts w:hint="eastAsia"/>
        </w:rPr>
        <w:t>货物运输保险与价保应采取自愿原则，应提供代办保险的服务，对保价运输除按规定收取保价费用外不应额外收取其他费用。</w:t>
      </w:r>
    </w:p>
    <w:p w14:paraId="1330FC43" w14:textId="317B3D7D" w:rsidR="00CF367A" w:rsidRDefault="00CF367A" w:rsidP="00F40D4F">
      <w:pPr>
        <w:pStyle w:val="afffffffff0"/>
      </w:pPr>
      <w:r>
        <w:rPr>
          <w:rFonts w:hint="eastAsia"/>
        </w:rPr>
        <w:t>应</w:t>
      </w:r>
      <w:r w:rsidR="002846D9">
        <w:rPr>
          <w:rFonts w:hint="eastAsia"/>
        </w:rPr>
        <w:t>确认待运输的货物</w:t>
      </w:r>
      <w:r w:rsidR="00E8498E">
        <w:rPr>
          <w:rFonts w:hint="eastAsia"/>
        </w:rPr>
        <w:t>性质、质量、数量、规格等，发现问题及时处理。</w:t>
      </w:r>
    </w:p>
    <w:p w14:paraId="63959F1F" w14:textId="20D925A5" w:rsidR="00E47743" w:rsidRDefault="00E47743" w:rsidP="00F40D4F">
      <w:pPr>
        <w:pStyle w:val="afffffffff0"/>
      </w:pPr>
      <w:r>
        <w:rPr>
          <w:rFonts w:hint="eastAsia"/>
        </w:rPr>
        <w:t>应根据货物特点，选用合理运输工具，选择经济合理运输路线。</w:t>
      </w:r>
    </w:p>
    <w:p w14:paraId="4585ED8D" w14:textId="658AB5A5" w:rsidR="002A6FF6" w:rsidRDefault="002A6FF6" w:rsidP="00F40D4F">
      <w:pPr>
        <w:pStyle w:val="afffffffff0"/>
      </w:pPr>
      <w:r>
        <w:rPr>
          <w:rFonts w:hint="eastAsia"/>
        </w:rPr>
        <w:t>应采取适当的设施、设备及措施，保障货物安全。</w:t>
      </w:r>
    </w:p>
    <w:p w14:paraId="5784D10C" w14:textId="202401E4" w:rsidR="00174F09" w:rsidRDefault="00294004" w:rsidP="00F40D4F">
      <w:pPr>
        <w:pStyle w:val="afffffffff0"/>
      </w:pPr>
      <w:r>
        <w:rPr>
          <w:rFonts w:hint="eastAsia"/>
        </w:rPr>
        <w:t>运输过程中出现意外事故，应及时采取措施以减少损失，并及时与客户沟通</w:t>
      </w:r>
      <w:r w:rsidR="002A6FF6">
        <w:rPr>
          <w:rFonts w:hint="eastAsia"/>
        </w:rPr>
        <w:t>。</w:t>
      </w:r>
    </w:p>
    <w:p w14:paraId="66496658" w14:textId="635905BC" w:rsidR="00E47743" w:rsidRDefault="002A6FF6" w:rsidP="00F40D4F">
      <w:pPr>
        <w:pStyle w:val="afffffffff0"/>
      </w:pPr>
      <w:r>
        <w:rPr>
          <w:rFonts w:hint="eastAsia"/>
        </w:rPr>
        <w:t>保税货物运输应符合海关监管要求。</w:t>
      </w:r>
    </w:p>
    <w:p w14:paraId="0EEF3AEE" w14:textId="77777777" w:rsidR="00D82925" w:rsidRPr="00037212" w:rsidRDefault="00D82925" w:rsidP="00F40D4F">
      <w:pPr>
        <w:pStyle w:val="affe"/>
        <w:spacing w:before="156" w:after="156"/>
      </w:pPr>
      <w:r w:rsidRPr="00037212">
        <w:rPr>
          <w:rFonts w:hint="eastAsia"/>
        </w:rPr>
        <w:t>仓储</w:t>
      </w:r>
    </w:p>
    <w:p w14:paraId="0AB479C2" w14:textId="77777777" w:rsidR="00D82925" w:rsidRPr="00037212" w:rsidRDefault="00D82925" w:rsidP="00F40D4F">
      <w:pPr>
        <w:pStyle w:val="afffffffff0"/>
      </w:pPr>
      <w:r w:rsidRPr="00037212">
        <w:rPr>
          <w:rFonts w:hint="eastAsia"/>
        </w:rPr>
        <w:t>保税仓储服务应符合海关监管要求。</w:t>
      </w:r>
    </w:p>
    <w:p w14:paraId="48AFAAEB" w14:textId="09E8A8DF" w:rsidR="00D82925" w:rsidRPr="00037212" w:rsidRDefault="00501885" w:rsidP="00F40D4F">
      <w:pPr>
        <w:pStyle w:val="afffffffff0"/>
      </w:pPr>
      <w:r w:rsidRPr="00037212">
        <w:rPr>
          <w:rFonts w:hint="eastAsia"/>
        </w:rPr>
        <w:t>仓储服务人员职业资质</w:t>
      </w:r>
      <w:r>
        <w:rPr>
          <w:rFonts w:hint="eastAsia"/>
        </w:rPr>
        <w:t>、</w:t>
      </w:r>
      <w:r w:rsidR="00D82925" w:rsidRPr="00037212">
        <w:rPr>
          <w:rFonts w:hint="eastAsia"/>
        </w:rPr>
        <w:t>仓储服务质量应分别符合</w:t>
      </w:r>
      <w:r w:rsidR="00D82925" w:rsidRPr="00037212">
        <w:t>GB/T 21070</w:t>
      </w:r>
      <w:r w:rsidRPr="00501885">
        <w:rPr>
          <w:rFonts w:hint="eastAsia"/>
        </w:rPr>
        <w:t xml:space="preserve"> </w:t>
      </w:r>
      <w:r w:rsidRPr="00037212">
        <w:rPr>
          <w:rFonts w:hint="eastAsia"/>
        </w:rPr>
        <w:t>、G</w:t>
      </w:r>
      <w:r w:rsidRPr="00037212">
        <w:t>B/T 21071</w:t>
      </w:r>
      <w:r w:rsidR="00D82925" w:rsidRPr="00037212">
        <w:rPr>
          <w:rFonts w:hint="eastAsia"/>
        </w:rPr>
        <w:t>的规定。</w:t>
      </w:r>
    </w:p>
    <w:p w14:paraId="163CCFFE" w14:textId="77777777" w:rsidR="00D82925" w:rsidRPr="00037212" w:rsidRDefault="00D82925" w:rsidP="00F40D4F">
      <w:pPr>
        <w:pStyle w:val="afffffffff0"/>
      </w:pPr>
      <w:r w:rsidRPr="00037212">
        <w:rPr>
          <w:rFonts w:hint="eastAsia"/>
        </w:rPr>
        <w:t>仓储作业应符合</w:t>
      </w:r>
      <w:r w:rsidRPr="00037212">
        <w:t>SB/T 10977</w:t>
      </w:r>
      <w:r w:rsidRPr="00037212">
        <w:rPr>
          <w:rFonts w:hint="eastAsia"/>
        </w:rPr>
        <w:t>的要求，常用化学危险品仓储作业应符合G</w:t>
      </w:r>
      <w:r w:rsidRPr="00037212">
        <w:t>B 15603</w:t>
      </w:r>
      <w:r w:rsidRPr="00037212">
        <w:rPr>
          <w:rFonts w:hint="eastAsia"/>
        </w:rPr>
        <w:t>的要求</w:t>
      </w:r>
    </w:p>
    <w:p w14:paraId="3603F5DA" w14:textId="77777777" w:rsidR="00D82925" w:rsidRPr="003511D2" w:rsidRDefault="00D82925" w:rsidP="00F40D4F">
      <w:pPr>
        <w:pStyle w:val="afffffffff0"/>
      </w:pPr>
      <w:r w:rsidRPr="003511D2">
        <w:rPr>
          <w:rFonts w:hint="eastAsia"/>
        </w:rPr>
        <w:t>港口货物堆垛应符合J</w:t>
      </w:r>
      <w:r w:rsidRPr="003511D2">
        <w:t>T/T 706</w:t>
      </w:r>
      <w:r w:rsidRPr="003511D2">
        <w:rPr>
          <w:rFonts w:hint="eastAsia"/>
        </w:rPr>
        <w:t>的规定。</w:t>
      </w:r>
    </w:p>
    <w:p w14:paraId="0D34B059" w14:textId="39F1C825" w:rsidR="002A6FF6" w:rsidRDefault="002A6FF6" w:rsidP="00F40D4F">
      <w:pPr>
        <w:pStyle w:val="affe"/>
        <w:spacing w:before="156" w:after="156"/>
      </w:pPr>
      <w:r>
        <w:rPr>
          <w:rFonts w:hint="eastAsia"/>
        </w:rPr>
        <w:lastRenderedPageBreak/>
        <w:t>交付</w:t>
      </w:r>
      <w:r w:rsidR="00565B0B">
        <w:rPr>
          <w:rFonts w:hint="eastAsia"/>
        </w:rPr>
        <w:t>和结算</w:t>
      </w:r>
    </w:p>
    <w:p w14:paraId="120B8F9F" w14:textId="71089E2C" w:rsidR="002A6FF6" w:rsidRDefault="00501885" w:rsidP="00F40D4F">
      <w:pPr>
        <w:pStyle w:val="afffffffff0"/>
      </w:pPr>
      <w:r>
        <w:rPr>
          <w:rFonts w:hint="eastAsia"/>
        </w:rPr>
        <w:t>应</w:t>
      </w:r>
      <w:r w:rsidR="006A19E4">
        <w:rPr>
          <w:rFonts w:hint="eastAsia"/>
        </w:rPr>
        <w:t>按合同约定的时间、地点、交付对象、数量、质量等要求进行货物交付。</w:t>
      </w:r>
    </w:p>
    <w:p w14:paraId="1163CB4A" w14:textId="7B4B93CE" w:rsidR="006A19E4" w:rsidRDefault="006A19E4" w:rsidP="00F40D4F">
      <w:pPr>
        <w:pStyle w:val="afffffffff0"/>
      </w:pPr>
      <w:r>
        <w:rPr>
          <w:rFonts w:hint="eastAsia"/>
        </w:rPr>
        <w:t>交付时间、货损、货差等如超出合同约定范围，</w:t>
      </w:r>
      <w:r w:rsidR="00501885">
        <w:rPr>
          <w:rFonts w:hint="eastAsia"/>
        </w:rPr>
        <w:t>应</w:t>
      </w:r>
      <w:r>
        <w:rPr>
          <w:rFonts w:hint="eastAsia"/>
        </w:rPr>
        <w:t>按合同约定进行处理。</w:t>
      </w:r>
    </w:p>
    <w:p w14:paraId="2E0435CB" w14:textId="415EAC89" w:rsidR="009E01E7" w:rsidRDefault="009E01E7" w:rsidP="00F40D4F">
      <w:pPr>
        <w:pStyle w:val="afffffffff0"/>
      </w:pPr>
      <w:r>
        <w:rPr>
          <w:rFonts w:hint="eastAsia"/>
        </w:rPr>
        <w:t>结算应按合同约定收取，并列出收费明细、开具发票。</w:t>
      </w:r>
    </w:p>
    <w:p w14:paraId="680DD823" w14:textId="1B0979BD" w:rsidR="009E01E7" w:rsidRDefault="009E01E7" w:rsidP="00FB1263">
      <w:pPr>
        <w:pStyle w:val="affd"/>
        <w:spacing w:before="156" w:after="156"/>
      </w:pPr>
      <w:r>
        <w:rPr>
          <w:rFonts w:hint="eastAsia"/>
        </w:rPr>
        <w:t>投诉处理</w:t>
      </w:r>
    </w:p>
    <w:p w14:paraId="55900C4B" w14:textId="2C3F9FBD" w:rsidR="009E01E7" w:rsidRDefault="00174E60" w:rsidP="00FB1263">
      <w:pPr>
        <w:pStyle w:val="afffffffff1"/>
      </w:pPr>
      <w:r>
        <w:rPr>
          <w:rFonts w:hint="eastAsia"/>
        </w:rPr>
        <w:t>应为客户提供</w:t>
      </w:r>
      <w:r w:rsidR="004246FE">
        <w:rPr>
          <w:rFonts w:hint="eastAsia"/>
        </w:rPr>
        <w:t>有效</w:t>
      </w:r>
      <w:r>
        <w:rPr>
          <w:rFonts w:hint="eastAsia"/>
        </w:rPr>
        <w:t>的投诉渠道。</w:t>
      </w:r>
    </w:p>
    <w:p w14:paraId="4C3CAB7C" w14:textId="53D73E4E" w:rsidR="005471A9" w:rsidRDefault="005471A9" w:rsidP="00FB1263">
      <w:pPr>
        <w:pStyle w:val="afffffffff1"/>
      </w:pPr>
      <w:r>
        <w:rPr>
          <w:rFonts w:hint="eastAsia"/>
        </w:rPr>
        <w:t>投诉应有记录，并提供投诉处理进度的查询</w:t>
      </w:r>
      <w:r w:rsidR="004246FE">
        <w:rPr>
          <w:rFonts w:hint="eastAsia"/>
        </w:rPr>
        <w:t>渠道</w:t>
      </w:r>
      <w:r>
        <w:rPr>
          <w:rFonts w:hint="eastAsia"/>
        </w:rPr>
        <w:t>。</w:t>
      </w:r>
    </w:p>
    <w:p w14:paraId="38691186" w14:textId="4F344B36" w:rsidR="00174E60" w:rsidRDefault="00F765E2" w:rsidP="00FB1263">
      <w:pPr>
        <w:pStyle w:val="afffffffff1"/>
      </w:pPr>
      <w:r>
        <w:rPr>
          <w:rFonts w:hint="eastAsia"/>
        </w:rPr>
        <w:t>投诉</w:t>
      </w:r>
      <w:r w:rsidR="00174E60">
        <w:rPr>
          <w:rFonts w:hint="eastAsia"/>
        </w:rPr>
        <w:t>应在</w:t>
      </w:r>
      <w:r>
        <w:rPr>
          <w:rFonts w:hint="eastAsia"/>
        </w:rPr>
        <w:t>合同</w:t>
      </w:r>
      <w:r w:rsidR="004246FE">
        <w:rPr>
          <w:rFonts w:hint="eastAsia"/>
        </w:rPr>
        <w:t>约</w:t>
      </w:r>
      <w:r w:rsidR="00174E60">
        <w:rPr>
          <w:rFonts w:hint="eastAsia"/>
        </w:rPr>
        <w:t>定的期限内进行处理，无法有效处理的，应及时同</w:t>
      </w:r>
      <w:r w:rsidR="005471A9">
        <w:rPr>
          <w:rFonts w:hint="eastAsia"/>
        </w:rPr>
        <w:t>客户进行沟通。</w:t>
      </w:r>
    </w:p>
    <w:p w14:paraId="137B4F3D" w14:textId="32B1D834" w:rsidR="005471A9" w:rsidRDefault="005471A9" w:rsidP="00FB1263">
      <w:pPr>
        <w:pStyle w:val="afffffffff1"/>
      </w:pPr>
      <w:r>
        <w:rPr>
          <w:rFonts w:hint="eastAsia"/>
        </w:rPr>
        <w:t>投诉处理结果应在</w:t>
      </w:r>
      <w:r w:rsidR="00F765E2">
        <w:rPr>
          <w:rFonts w:hint="eastAsia"/>
        </w:rPr>
        <w:t>合同</w:t>
      </w:r>
      <w:r>
        <w:rPr>
          <w:rFonts w:hint="eastAsia"/>
        </w:rPr>
        <w:t>约定的期限内反馈给客户，并采取预防措施防止类似事件再次发生。</w:t>
      </w:r>
    </w:p>
    <w:p w14:paraId="311FFF38" w14:textId="2CBCC9F8" w:rsidR="00822B53" w:rsidRPr="00366613" w:rsidRDefault="00822B53" w:rsidP="00822B53">
      <w:pPr>
        <w:pStyle w:val="affc"/>
        <w:spacing w:before="312" w:after="312"/>
      </w:pPr>
      <w:r w:rsidRPr="00366613">
        <w:rPr>
          <w:rFonts w:hint="eastAsia"/>
        </w:rPr>
        <w:t>风险与应急管理</w:t>
      </w:r>
    </w:p>
    <w:p w14:paraId="338ECB01" w14:textId="23143128" w:rsidR="00822B53" w:rsidRPr="00366613" w:rsidRDefault="00822B53" w:rsidP="00366613">
      <w:pPr>
        <w:pStyle w:val="afffffffff1"/>
      </w:pPr>
      <w:r w:rsidRPr="00366613">
        <w:rPr>
          <w:rFonts w:hint="eastAsia"/>
        </w:rPr>
        <w:t>应针对所从事的物流业务制定安全管理制度与安全作业操作规范。</w:t>
      </w:r>
    </w:p>
    <w:p w14:paraId="080EC008" w14:textId="1A42AAAD" w:rsidR="00822B53" w:rsidRPr="00366613" w:rsidRDefault="00822B53" w:rsidP="00366613">
      <w:pPr>
        <w:pStyle w:val="afffffffff1"/>
      </w:pPr>
      <w:r w:rsidRPr="00366613">
        <w:rPr>
          <w:rFonts w:hint="eastAsia"/>
        </w:rPr>
        <w:t>应定期对车辆、仓库、设施设备、消防、电线电路、安防、信息系统等进行检查和维护,保障其正常运行,对相关的安全事项进行评估,发现问题及时整改。</w:t>
      </w:r>
    </w:p>
    <w:p w14:paraId="38E99E24" w14:textId="7EDB2917" w:rsidR="00822B53" w:rsidRPr="00366613" w:rsidRDefault="00822B53" w:rsidP="00366613">
      <w:pPr>
        <w:pStyle w:val="afffffffff1"/>
      </w:pPr>
      <w:r w:rsidRPr="00366613">
        <w:rPr>
          <w:rFonts w:hint="eastAsia"/>
        </w:rPr>
        <w:t>应制定相应的风险评估和风险防控措施,能够有效管控货物在仓储、运输、配送等物流服务过程中,以及在应用外部资源时所产生的各类风险。</w:t>
      </w:r>
    </w:p>
    <w:p w14:paraId="6BC0159C" w14:textId="55A8EAEE" w:rsidR="00822B53" w:rsidRDefault="00630D66" w:rsidP="001B5F4C">
      <w:pPr>
        <w:pStyle w:val="affc"/>
        <w:spacing w:before="312" w:after="312"/>
      </w:pPr>
      <w:r>
        <w:rPr>
          <w:rFonts w:hint="eastAsia"/>
        </w:rPr>
        <w:t>服务</w:t>
      </w:r>
      <w:r w:rsidR="001B5F4C">
        <w:rPr>
          <w:rFonts w:hint="eastAsia"/>
        </w:rPr>
        <w:t>评价</w:t>
      </w:r>
    </w:p>
    <w:p w14:paraId="20D8DFBA" w14:textId="289E989D" w:rsidR="001B5F4C" w:rsidRDefault="0081292C" w:rsidP="001B5F4C">
      <w:pPr>
        <w:pStyle w:val="affffb"/>
        <w:ind w:firstLine="420"/>
      </w:pPr>
      <w:r>
        <w:rPr>
          <w:rFonts w:hint="eastAsia"/>
        </w:rPr>
        <w:t>港口物流服务企业</w:t>
      </w:r>
      <w:r w:rsidR="001B5F4C">
        <w:rPr>
          <w:rFonts w:hint="eastAsia"/>
        </w:rPr>
        <w:t>可采用自我评价、第三方评价、客户评价等方式</w:t>
      </w:r>
      <w:r w:rsidR="00630D66">
        <w:rPr>
          <w:rFonts w:hint="eastAsia"/>
        </w:rPr>
        <w:t>定期开展</w:t>
      </w:r>
      <w:r w:rsidR="000A1FAD">
        <w:rPr>
          <w:rFonts w:hint="eastAsia"/>
        </w:rPr>
        <w:t>服务评价，并对评价结果分析，制定并落实改进措施</w:t>
      </w:r>
      <w:r w:rsidR="00630D66">
        <w:rPr>
          <w:rFonts w:hint="eastAsia"/>
        </w:rPr>
        <w:t>。</w:t>
      </w:r>
    </w:p>
    <w:p w14:paraId="4CDED264" w14:textId="77777777" w:rsidR="00780770" w:rsidRDefault="00780770" w:rsidP="001B5F4C">
      <w:pPr>
        <w:pStyle w:val="affffb"/>
        <w:ind w:firstLine="420"/>
        <w:sectPr w:rsidR="00780770" w:rsidSect="008A714A">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type="lines" w:linePitch="312"/>
        </w:sectPr>
      </w:pPr>
      <w:bookmarkStart w:id="42" w:name="BookMark6"/>
      <w:bookmarkEnd w:id="23"/>
    </w:p>
    <w:p w14:paraId="67518E88" w14:textId="55346E59" w:rsidR="00780770" w:rsidRDefault="00780770" w:rsidP="00780770">
      <w:pPr>
        <w:pStyle w:val="afffff2"/>
        <w:spacing w:before="124" w:after="156"/>
      </w:pPr>
      <w:r w:rsidRPr="00780770">
        <w:rPr>
          <w:rFonts w:hint="eastAsia"/>
          <w:spacing w:val="105"/>
        </w:rPr>
        <w:lastRenderedPageBreak/>
        <w:t>参考文</w:t>
      </w:r>
      <w:r>
        <w:rPr>
          <w:rFonts w:hint="eastAsia"/>
        </w:rPr>
        <w:t>献</w:t>
      </w:r>
    </w:p>
    <w:p w14:paraId="577A37B4" w14:textId="106E8485" w:rsidR="00780770" w:rsidRDefault="004E0461" w:rsidP="00780770">
      <w:pPr>
        <w:pStyle w:val="affffb"/>
        <w:ind w:firstLine="420"/>
      </w:pPr>
      <w:r>
        <w:rPr>
          <w:rFonts w:hint="eastAsia"/>
        </w:rPr>
        <w:t>[1]</w:t>
      </w:r>
      <w:r>
        <w:t xml:space="preserve">  GB/T 22126-2008  </w:t>
      </w:r>
      <w:r>
        <w:rPr>
          <w:rFonts w:hint="eastAsia"/>
        </w:rPr>
        <w:t>物流中心作业通用规范</w:t>
      </w:r>
    </w:p>
    <w:p w14:paraId="230AF231" w14:textId="41BC7955" w:rsidR="00780770" w:rsidRDefault="004E0461" w:rsidP="00780770">
      <w:pPr>
        <w:pStyle w:val="affffb"/>
        <w:ind w:firstLine="420"/>
      </w:pPr>
      <w:r>
        <w:rPr>
          <w:rFonts w:hint="eastAsia"/>
        </w:rPr>
        <w:t>[</w:t>
      </w:r>
      <w:r>
        <w:t>2</w:t>
      </w:r>
      <w:r>
        <w:rPr>
          <w:rFonts w:hint="eastAsia"/>
        </w:rPr>
        <w:t>]</w:t>
      </w:r>
      <w:r>
        <w:t xml:space="preserve">  GB/T 24359-2009  </w:t>
      </w:r>
      <w:r>
        <w:rPr>
          <w:rFonts w:hint="eastAsia"/>
        </w:rPr>
        <w:t>第三方物流服务质量要求</w:t>
      </w:r>
    </w:p>
    <w:p w14:paraId="6080ABF3" w14:textId="7811A226" w:rsidR="00780770" w:rsidRPr="00780770" w:rsidRDefault="004E0461" w:rsidP="00780770">
      <w:pPr>
        <w:pStyle w:val="affffb"/>
        <w:ind w:firstLine="420"/>
      </w:pPr>
      <w:r>
        <w:rPr>
          <w:rFonts w:hint="eastAsia"/>
        </w:rPr>
        <w:t>[3]</w:t>
      </w:r>
      <w:r>
        <w:t xml:space="preserve">  GB/T 28580-2012  </w:t>
      </w:r>
      <w:r>
        <w:rPr>
          <w:rFonts w:hint="eastAsia"/>
        </w:rPr>
        <w:t>口岸物流服务质量规范</w:t>
      </w:r>
    </w:p>
    <w:p w14:paraId="769456FB" w14:textId="3186A3EB" w:rsidR="00780770" w:rsidRDefault="00780770" w:rsidP="001B5F4C">
      <w:pPr>
        <w:pStyle w:val="affffb"/>
        <w:ind w:firstLine="420"/>
      </w:pPr>
    </w:p>
    <w:bookmarkEnd w:id="42"/>
    <w:p w14:paraId="154B3E06" w14:textId="77777777" w:rsidR="00780770" w:rsidRDefault="00780770" w:rsidP="001B5F4C">
      <w:pPr>
        <w:pStyle w:val="affffb"/>
        <w:ind w:firstLine="420"/>
      </w:pPr>
    </w:p>
    <w:sectPr w:rsidR="00780770" w:rsidSect="00780770">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F4AC" w14:textId="77777777" w:rsidR="00A718DF" w:rsidRDefault="00A718DF" w:rsidP="00D86DB7">
      <w:r>
        <w:separator/>
      </w:r>
    </w:p>
    <w:p w14:paraId="1E662994" w14:textId="77777777" w:rsidR="00A718DF" w:rsidRDefault="00A718DF"/>
    <w:p w14:paraId="5055CF7F" w14:textId="77777777" w:rsidR="00A718DF" w:rsidRDefault="00A718DF"/>
  </w:endnote>
  <w:endnote w:type="continuationSeparator" w:id="0">
    <w:p w14:paraId="0DC30F04" w14:textId="77777777" w:rsidR="00A718DF" w:rsidRDefault="00A718DF" w:rsidP="00D86DB7">
      <w:r>
        <w:continuationSeparator/>
      </w:r>
    </w:p>
    <w:p w14:paraId="0F23CBEC" w14:textId="77777777" w:rsidR="00A718DF" w:rsidRDefault="00A718DF"/>
    <w:p w14:paraId="6B52CA70" w14:textId="77777777" w:rsidR="00A718DF" w:rsidRDefault="00A71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1B5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B72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EBDA"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D9BA" w14:textId="5FB7A464" w:rsidR="00037212" w:rsidRPr="008A714A" w:rsidRDefault="008A714A" w:rsidP="008A714A">
    <w:pPr>
      <w:pStyle w:val="affff7"/>
    </w:pPr>
    <w:r>
      <w:fldChar w:fldCharType="begin"/>
    </w:r>
    <w:r>
      <w:instrText xml:space="preserve"> PAGE   \* MERGEFORMAT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98F0" w14:textId="77777777" w:rsidR="000C57D6" w:rsidRDefault="000C57D6" w:rsidP="008A714A">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D154" w14:textId="2A0C8FDC" w:rsidR="008A714A" w:rsidRPr="008A714A" w:rsidRDefault="008A714A" w:rsidP="008A714A">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5C3" w14:textId="77777777" w:rsidR="008A714A" w:rsidRDefault="008A714A" w:rsidP="008A714A">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4F29" w14:textId="77777777" w:rsidR="00A718DF" w:rsidRDefault="00A718DF" w:rsidP="00D86DB7">
      <w:r>
        <w:separator/>
      </w:r>
    </w:p>
  </w:footnote>
  <w:footnote w:type="continuationSeparator" w:id="0">
    <w:p w14:paraId="27AE7063" w14:textId="77777777" w:rsidR="00A718DF" w:rsidRDefault="00A718DF" w:rsidP="00D86DB7">
      <w:r>
        <w:continuationSeparator/>
      </w:r>
    </w:p>
    <w:p w14:paraId="6A1A45F4" w14:textId="77777777" w:rsidR="00A718DF" w:rsidRDefault="00A718DF"/>
    <w:p w14:paraId="0CFA8021" w14:textId="77777777" w:rsidR="00A718DF" w:rsidRDefault="00A71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6595"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00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4CA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1D01" w14:textId="23F0252F" w:rsidR="00714F58" w:rsidRPr="008A714A" w:rsidRDefault="008A714A" w:rsidP="008A714A">
    <w:pPr>
      <w:pStyle w:val="afffff1"/>
    </w:pPr>
    <w:r>
      <w:fldChar w:fldCharType="begin"/>
    </w:r>
    <w:r>
      <w:instrText xml:space="preserve"> STYLEREF  标准文件_文件编号 \* MERGEFORMAT </w:instrText>
    </w:r>
    <w:r>
      <w:fldChar w:fldCharType="separate"/>
    </w:r>
    <w:r>
      <w:t>DB XX/T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6AD2" w14:textId="3DEB0549" w:rsidR="00D84FA1" w:rsidRPr="00D84FA1" w:rsidRDefault="00D84FA1" w:rsidP="008A714A">
    <w:pPr>
      <w:pStyle w:val="afffff0"/>
    </w:pPr>
    <w:r>
      <w:fldChar w:fldCharType="begin"/>
    </w:r>
    <w:r>
      <w:instrText xml:space="preserve"> STYLEREF  标准文件_文件编号  \* MERGEFORMAT </w:instrText>
    </w:r>
    <w:r>
      <w:fldChar w:fldCharType="separate"/>
    </w:r>
    <w:r w:rsidR="006E4B48">
      <w:t>DB 4404/T XXXX</w:t>
    </w:r>
    <w:r w:rsidR="006E4B48">
      <w:t>—</w:t>
    </w:r>
    <w:r w:rsidR="006E4B48">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6C72" w14:textId="24B5D0D8" w:rsidR="008A714A" w:rsidRPr="008A714A" w:rsidRDefault="008A714A" w:rsidP="008A714A">
    <w:pPr>
      <w:pStyle w:val="afffff1"/>
    </w:pPr>
    <w:r>
      <w:fldChar w:fldCharType="begin"/>
    </w:r>
    <w:r>
      <w:instrText xml:space="preserve"> STYLEREF  标准文件_文件编号 \* MERGEFORMAT </w:instrText>
    </w:r>
    <w:r>
      <w:fldChar w:fldCharType="separate"/>
    </w:r>
    <w:r w:rsidR="006E4B48">
      <w:t>DB 4404/T XXXX</w:t>
    </w:r>
    <w:r w:rsidR="006E4B48">
      <w:t>—</w:t>
    </w:r>
    <w:r w:rsidR="006E4B48">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363A" w14:textId="6AC2376D" w:rsidR="008A714A" w:rsidRPr="00D84FA1" w:rsidRDefault="008A714A" w:rsidP="008A714A">
    <w:pPr>
      <w:pStyle w:val="afffff0"/>
    </w:pPr>
    <w:r>
      <w:fldChar w:fldCharType="begin"/>
    </w:r>
    <w:r>
      <w:instrText xml:space="preserve"> STYLEREF  标准文件_文件编号  \* MERGEFORMAT </w:instrText>
    </w:r>
    <w:r>
      <w:fldChar w:fldCharType="separate"/>
    </w:r>
    <w:r w:rsidR="006E4B48">
      <w:t>DB 4404/T XXXX</w:t>
    </w:r>
    <w:r w:rsidR="006E4B48">
      <w:t>—</w:t>
    </w:r>
    <w:r w:rsidR="006E4B4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1pdytuTgGUnT7526iD1ZAiPzttzZUlyF1t/8oB4F63/Osjwpzb7whHJziEX68UL6HeSFNT2ynewNfEU9g9FcGg==" w:salt="7LRyu4e8j403f+HLCdt7Y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22"/>
    <w:rsid w:val="0000040A"/>
    <w:rsid w:val="00000A94"/>
    <w:rsid w:val="00001972"/>
    <w:rsid w:val="00001D9A"/>
    <w:rsid w:val="00006F8A"/>
    <w:rsid w:val="00007B3A"/>
    <w:rsid w:val="000107E0"/>
    <w:rsid w:val="00011FDE"/>
    <w:rsid w:val="00012FFD"/>
    <w:rsid w:val="00014162"/>
    <w:rsid w:val="00014340"/>
    <w:rsid w:val="00016A9C"/>
    <w:rsid w:val="00022184"/>
    <w:rsid w:val="00022762"/>
    <w:rsid w:val="000236C2"/>
    <w:rsid w:val="000238E0"/>
    <w:rsid w:val="000249DB"/>
    <w:rsid w:val="00024FD0"/>
    <w:rsid w:val="0002595E"/>
    <w:rsid w:val="000303C3"/>
    <w:rsid w:val="000331D3"/>
    <w:rsid w:val="000346A5"/>
    <w:rsid w:val="000359C3"/>
    <w:rsid w:val="00035A7D"/>
    <w:rsid w:val="000365ED"/>
    <w:rsid w:val="0003721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B39"/>
    <w:rsid w:val="0006357D"/>
    <w:rsid w:val="00067F1E"/>
    <w:rsid w:val="00071CC0"/>
    <w:rsid w:val="00073C8C"/>
    <w:rsid w:val="00073E76"/>
    <w:rsid w:val="00077B64"/>
    <w:rsid w:val="00080A1C"/>
    <w:rsid w:val="00082317"/>
    <w:rsid w:val="00082C40"/>
    <w:rsid w:val="00083D2C"/>
    <w:rsid w:val="00086AA1"/>
    <w:rsid w:val="00087A77"/>
    <w:rsid w:val="00090CA6"/>
    <w:rsid w:val="00092B8A"/>
    <w:rsid w:val="00092FB0"/>
    <w:rsid w:val="000934C5"/>
    <w:rsid w:val="00093D25"/>
    <w:rsid w:val="00093DAB"/>
    <w:rsid w:val="00094D73"/>
    <w:rsid w:val="00096D63"/>
    <w:rsid w:val="00097730"/>
    <w:rsid w:val="000A0B60"/>
    <w:rsid w:val="000A0EB8"/>
    <w:rsid w:val="000A19FC"/>
    <w:rsid w:val="000A1FAD"/>
    <w:rsid w:val="000A296B"/>
    <w:rsid w:val="000A4D49"/>
    <w:rsid w:val="000A7311"/>
    <w:rsid w:val="000B060F"/>
    <w:rsid w:val="000B1592"/>
    <w:rsid w:val="000B1FF2"/>
    <w:rsid w:val="000B3CDA"/>
    <w:rsid w:val="000B4ED1"/>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FE3"/>
    <w:rsid w:val="000E4C9E"/>
    <w:rsid w:val="000E63ED"/>
    <w:rsid w:val="000E6FD7"/>
    <w:rsid w:val="000F06E1"/>
    <w:rsid w:val="000F0E3C"/>
    <w:rsid w:val="000F19D5"/>
    <w:rsid w:val="000F1B3C"/>
    <w:rsid w:val="000F3E34"/>
    <w:rsid w:val="000F4AEA"/>
    <w:rsid w:val="000F5233"/>
    <w:rsid w:val="000F633F"/>
    <w:rsid w:val="000F67E9"/>
    <w:rsid w:val="00102C45"/>
    <w:rsid w:val="00104926"/>
    <w:rsid w:val="00106B71"/>
    <w:rsid w:val="00113B1E"/>
    <w:rsid w:val="0011670B"/>
    <w:rsid w:val="0011711C"/>
    <w:rsid w:val="0012059C"/>
    <w:rsid w:val="0012227C"/>
    <w:rsid w:val="00122B06"/>
    <w:rsid w:val="00124E4F"/>
    <w:rsid w:val="001260B7"/>
    <w:rsid w:val="001265CB"/>
    <w:rsid w:val="00130AF2"/>
    <w:rsid w:val="001321C6"/>
    <w:rsid w:val="001325C4"/>
    <w:rsid w:val="00133010"/>
    <w:rsid w:val="001338EE"/>
    <w:rsid w:val="00133AAE"/>
    <w:rsid w:val="00135323"/>
    <w:rsid w:val="001356C4"/>
    <w:rsid w:val="00136E30"/>
    <w:rsid w:val="00141114"/>
    <w:rsid w:val="00142969"/>
    <w:rsid w:val="001446C2"/>
    <w:rsid w:val="001457E7"/>
    <w:rsid w:val="00145D9D"/>
    <w:rsid w:val="00146388"/>
    <w:rsid w:val="001529E5"/>
    <w:rsid w:val="00153C7E"/>
    <w:rsid w:val="00156ABE"/>
    <w:rsid w:val="00156B25"/>
    <w:rsid w:val="00156E1A"/>
    <w:rsid w:val="00157894"/>
    <w:rsid w:val="00157B55"/>
    <w:rsid w:val="001642FA"/>
    <w:rsid w:val="001645CA"/>
    <w:rsid w:val="001649EB"/>
    <w:rsid w:val="00164BAF"/>
    <w:rsid w:val="00164FA8"/>
    <w:rsid w:val="00165065"/>
    <w:rsid w:val="00165434"/>
    <w:rsid w:val="0016580B"/>
    <w:rsid w:val="00165F49"/>
    <w:rsid w:val="00166B88"/>
    <w:rsid w:val="0016770A"/>
    <w:rsid w:val="00170804"/>
    <w:rsid w:val="001708E9"/>
    <w:rsid w:val="0017340B"/>
    <w:rsid w:val="00173FB1"/>
    <w:rsid w:val="00174E60"/>
    <w:rsid w:val="00174F09"/>
    <w:rsid w:val="00176745"/>
    <w:rsid w:val="00176DFD"/>
    <w:rsid w:val="001852C9"/>
    <w:rsid w:val="00190087"/>
    <w:rsid w:val="001913C4"/>
    <w:rsid w:val="0019348F"/>
    <w:rsid w:val="00193A07"/>
    <w:rsid w:val="00194C95"/>
    <w:rsid w:val="00195C34"/>
    <w:rsid w:val="00195E70"/>
    <w:rsid w:val="00196EF5"/>
    <w:rsid w:val="001A1A53"/>
    <w:rsid w:val="001A234A"/>
    <w:rsid w:val="001A4CF3"/>
    <w:rsid w:val="001B06E8"/>
    <w:rsid w:val="001B5F4C"/>
    <w:rsid w:val="001B71D0"/>
    <w:rsid w:val="001B71EE"/>
    <w:rsid w:val="001C04A8"/>
    <w:rsid w:val="001C2C03"/>
    <w:rsid w:val="001C42F7"/>
    <w:rsid w:val="001C45F3"/>
    <w:rsid w:val="001C49E5"/>
    <w:rsid w:val="001C680C"/>
    <w:rsid w:val="001C7FEA"/>
    <w:rsid w:val="001D0499"/>
    <w:rsid w:val="001D0BBE"/>
    <w:rsid w:val="001D0ED4"/>
    <w:rsid w:val="001D212F"/>
    <w:rsid w:val="001D29D7"/>
    <w:rsid w:val="001D2DE7"/>
    <w:rsid w:val="001D411C"/>
    <w:rsid w:val="001E1B6A"/>
    <w:rsid w:val="001E2484"/>
    <w:rsid w:val="001E2564"/>
    <w:rsid w:val="001E3CC4"/>
    <w:rsid w:val="001E42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1AC"/>
    <w:rsid w:val="00224A46"/>
    <w:rsid w:val="002253A1"/>
    <w:rsid w:val="00225AFE"/>
    <w:rsid w:val="00225CF8"/>
    <w:rsid w:val="0022794E"/>
    <w:rsid w:val="00233D64"/>
    <w:rsid w:val="0023482A"/>
    <w:rsid w:val="002359CB"/>
    <w:rsid w:val="00243540"/>
    <w:rsid w:val="00243559"/>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6D9"/>
    <w:rsid w:val="00285170"/>
    <w:rsid w:val="00285361"/>
    <w:rsid w:val="00292D60"/>
    <w:rsid w:val="00293B30"/>
    <w:rsid w:val="00294004"/>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F6"/>
    <w:rsid w:val="002A757F"/>
    <w:rsid w:val="002A7F44"/>
    <w:rsid w:val="002B0C40"/>
    <w:rsid w:val="002B1966"/>
    <w:rsid w:val="002B4508"/>
    <w:rsid w:val="002B4A75"/>
    <w:rsid w:val="002B5779"/>
    <w:rsid w:val="002B7332"/>
    <w:rsid w:val="002B7F51"/>
    <w:rsid w:val="002C09E7"/>
    <w:rsid w:val="002C1E06"/>
    <w:rsid w:val="002C1E1C"/>
    <w:rsid w:val="002C3F07"/>
    <w:rsid w:val="002C5278"/>
    <w:rsid w:val="002C7EBB"/>
    <w:rsid w:val="002D06C1"/>
    <w:rsid w:val="002D06C7"/>
    <w:rsid w:val="002D20EE"/>
    <w:rsid w:val="002D32AA"/>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5A7"/>
    <w:rsid w:val="00313B85"/>
    <w:rsid w:val="00317988"/>
    <w:rsid w:val="003221B4"/>
    <w:rsid w:val="0032258D"/>
    <w:rsid w:val="00322E62"/>
    <w:rsid w:val="00324D13"/>
    <w:rsid w:val="00324D2A"/>
    <w:rsid w:val="00324EDD"/>
    <w:rsid w:val="003331E4"/>
    <w:rsid w:val="00336C64"/>
    <w:rsid w:val="00337162"/>
    <w:rsid w:val="00340B6B"/>
    <w:rsid w:val="0034194F"/>
    <w:rsid w:val="00344605"/>
    <w:rsid w:val="003474AA"/>
    <w:rsid w:val="00350D1D"/>
    <w:rsid w:val="003511D2"/>
    <w:rsid w:val="00352C83"/>
    <w:rsid w:val="00353D65"/>
    <w:rsid w:val="003615D2"/>
    <w:rsid w:val="0036429C"/>
    <w:rsid w:val="00364A53"/>
    <w:rsid w:val="003654CB"/>
    <w:rsid w:val="00365714"/>
    <w:rsid w:val="00365AA9"/>
    <w:rsid w:val="00365F86"/>
    <w:rsid w:val="00365F87"/>
    <w:rsid w:val="00366613"/>
    <w:rsid w:val="00366E89"/>
    <w:rsid w:val="003674E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00C"/>
    <w:rsid w:val="003A1582"/>
    <w:rsid w:val="003A4077"/>
    <w:rsid w:val="003B09AD"/>
    <w:rsid w:val="003B1F18"/>
    <w:rsid w:val="003B5BF0"/>
    <w:rsid w:val="003B60BF"/>
    <w:rsid w:val="003B6BE3"/>
    <w:rsid w:val="003B7533"/>
    <w:rsid w:val="003C010C"/>
    <w:rsid w:val="003C0A6C"/>
    <w:rsid w:val="003C14F8"/>
    <w:rsid w:val="003C5A43"/>
    <w:rsid w:val="003D0519"/>
    <w:rsid w:val="003D0FF6"/>
    <w:rsid w:val="003D262C"/>
    <w:rsid w:val="003D6D61"/>
    <w:rsid w:val="003D7DD1"/>
    <w:rsid w:val="003E091D"/>
    <w:rsid w:val="003E1C53"/>
    <w:rsid w:val="003E2A69"/>
    <w:rsid w:val="003E2D49"/>
    <w:rsid w:val="003E2FD4"/>
    <w:rsid w:val="003E49F6"/>
    <w:rsid w:val="003E660F"/>
    <w:rsid w:val="003F0841"/>
    <w:rsid w:val="003F23D3"/>
    <w:rsid w:val="003F3F08"/>
    <w:rsid w:val="003F49F1"/>
    <w:rsid w:val="003F6272"/>
    <w:rsid w:val="003F70EE"/>
    <w:rsid w:val="00400E72"/>
    <w:rsid w:val="00401400"/>
    <w:rsid w:val="00404869"/>
    <w:rsid w:val="00405884"/>
    <w:rsid w:val="00407D39"/>
    <w:rsid w:val="0041477A"/>
    <w:rsid w:val="004167A3"/>
    <w:rsid w:val="00423B03"/>
    <w:rsid w:val="004246FE"/>
    <w:rsid w:val="00432DAA"/>
    <w:rsid w:val="00434305"/>
    <w:rsid w:val="00435DF7"/>
    <w:rsid w:val="0044083F"/>
    <w:rsid w:val="0044110A"/>
    <w:rsid w:val="00441AE7"/>
    <w:rsid w:val="00445574"/>
    <w:rsid w:val="00446018"/>
    <w:rsid w:val="004467FB"/>
    <w:rsid w:val="004506B3"/>
    <w:rsid w:val="00452D6B"/>
    <w:rsid w:val="00454484"/>
    <w:rsid w:val="0045517B"/>
    <w:rsid w:val="00460957"/>
    <w:rsid w:val="00462813"/>
    <w:rsid w:val="00463B77"/>
    <w:rsid w:val="00463C7B"/>
    <w:rsid w:val="004644A6"/>
    <w:rsid w:val="004659BD"/>
    <w:rsid w:val="00470775"/>
    <w:rsid w:val="00473D47"/>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304"/>
    <w:rsid w:val="004D4406"/>
    <w:rsid w:val="004D6DC3"/>
    <w:rsid w:val="004D7C42"/>
    <w:rsid w:val="004E0461"/>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885"/>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ADB"/>
    <w:rsid w:val="00531B2C"/>
    <w:rsid w:val="005330B6"/>
    <w:rsid w:val="00533D04"/>
    <w:rsid w:val="00534804"/>
    <w:rsid w:val="00534BDF"/>
    <w:rsid w:val="00534BFF"/>
    <w:rsid w:val="00535464"/>
    <w:rsid w:val="005354EA"/>
    <w:rsid w:val="0053585F"/>
    <w:rsid w:val="00535EC4"/>
    <w:rsid w:val="00535ED9"/>
    <w:rsid w:val="0053692B"/>
    <w:rsid w:val="00541853"/>
    <w:rsid w:val="00543BDA"/>
    <w:rsid w:val="005441CC"/>
    <w:rsid w:val="005442D6"/>
    <w:rsid w:val="005471A9"/>
    <w:rsid w:val="005479DA"/>
    <w:rsid w:val="00547BCC"/>
    <w:rsid w:val="0055013B"/>
    <w:rsid w:val="00551F6F"/>
    <w:rsid w:val="00555044"/>
    <w:rsid w:val="00560BA7"/>
    <w:rsid w:val="00561475"/>
    <w:rsid w:val="0056487B"/>
    <w:rsid w:val="00564FB9"/>
    <w:rsid w:val="00565B0B"/>
    <w:rsid w:val="00573D9E"/>
    <w:rsid w:val="00575B82"/>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9AC"/>
    <w:rsid w:val="005A4A1B"/>
    <w:rsid w:val="005A7830"/>
    <w:rsid w:val="005A7FCE"/>
    <w:rsid w:val="005B0F3F"/>
    <w:rsid w:val="005B4612"/>
    <w:rsid w:val="005B4903"/>
    <w:rsid w:val="005B51CE"/>
    <w:rsid w:val="005B5885"/>
    <w:rsid w:val="005B5CD7"/>
    <w:rsid w:val="005B6CF6"/>
    <w:rsid w:val="005B7422"/>
    <w:rsid w:val="005C1A3E"/>
    <w:rsid w:val="005C29B8"/>
    <w:rsid w:val="005C5F21"/>
    <w:rsid w:val="005C7156"/>
    <w:rsid w:val="005D0C75"/>
    <w:rsid w:val="005D4171"/>
    <w:rsid w:val="005D6A95"/>
    <w:rsid w:val="005D6B2C"/>
    <w:rsid w:val="005D6D9C"/>
    <w:rsid w:val="005D7B7A"/>
    <w:rsid w:val="005E2335"/>
    <w:rsid w:val="005E34CA"/>
    <w:rsid w:val="005E3C18"/>
    <w:rsid w:val="005E6812"/>
    <w:rsid w:val="005E7881"/>
    <w:rsid w:val="005E78E0"/>
    <w:rsid w:val="005F0D9C"/>
    <w:rsid w:val="005F284E"/>
    <w:rsid w:val="005F330C"/>
    <w:rsid w:val="005F4712"/>
    <w:rsid w:val="005F58B4"/>
    <w:rsid w:val="006015CE"/>
    <w:rsid w:val="00604784"/>
    <w:rsid w:val="006055E5"/>
    <w:rsid w:val="00606419"/>
    <w:rsid w:val="00607D29"/>
    <w:rsid w:val="00612952"/>
    <w:rsid w:val="00614CC1"/>
    <w:rsid w:val="00615A9D"/>
    <w:rsid w:val="00617387"/>
    <w:rsid w:val="006205D6"/>
    <w:rsid w:val="006252D8"/>
    <w:rsid w:val="006259BC"/>
    <w:rsid w:val="0062636B"/>
    <w:rsid w:val="00630D66"/>
    <w:rsid w:val="00632182"/>
    <w:rsid w:val="00632AE0"/>
    <w:rsid w:val="00633C17"/>
    <w:rsid w:val="00634D9E"/>
    <w:rsid w:val="00636E3E"/>
    <w:rsid w:val="006379F7"/>
    <w:rsid w:val="00637E4D"/>
    <w:rsid w:val="00640620"/>
    <w:rsid w:val="00641A1F"/>
    <w:rsid w:val="00645904"/>
    <w:rsid w:val="00646228"/>
    <w:rsid w:val="00651ACB"/>
    <w:rsid w:val="00651C47"/>
    <w:rsid w:val="00652AB2"/>
    <w:rsid w:val="00653FED"/>
    <w:rsid w:val="00654D7C"/>
    <w:rsid w:val="00654EC0"/>
    <w:rsid w:val="0065525B"/>
    <w:rsid w:val="00655D4F"/>
    <w:rsid w:val="00656D29"/>
    <w:rsid w:val="00663956"/>
    <w:rsid w:val="006640E5"/>
    <w:rsid w:val="006646F1"/>
    <w:rsid w:val="00664929"/>
    <w:rsid w:val="00664F62"/>
    <w:rsid w:val="006655E1"/>
    <w:rsid w:val="00672060"/>
    <w:rsid w:val="00672BFD"/>
    <w:rsid w:val="00672C75"/>
    <w:rsid w:val="006770F4"/>
    <w:rsid w:val="00677A84"/>
    <w:rsid w:val="0068026D"/>
    <w:rsid w:val="00680682"/>
    <w:rsid w:val="00680A27"/>
    <w:rsid w:val="006816A4"/>
    <w:rsid w:val="006819B8"/>
    <w:rsid w:val="00681E97"/>
    <w:rsid w:val="006840A6"/>
    <w:rsid w:val="006850CD"/>
    <w:rsid w:val="00685AAB"/>
    <w:rsid w:val="00695D22"/>
    <w:rsid w:val="00697E34"/>
    <w:rsid w:val="006A07AA"/>
    <w:rsid w:val="006A19E4"/>
    <w:rsid w:val="006A25E5"/>
    <w:rsid w:val="006A28AC"/>
    <w:rsid w:val="006A2B46"/>
    <w:rsid w:val="006A336D"/>
    <w:rsid w:val="006A37B9"/>
    <w:rsid w:val="006B2672"/>
    <w:rsid w:val="006B54BF"/>
    <w:rsid w:val="006B5D63"/>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4B4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1B68"/>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F75"/>
    <w:rsid w:val="007501A8"/>
    <w:rsid w:val="00750D61"/>
    <w:rsid w:val="00750EE1"/>
    <w:rsid w:val="00752166"/>
    <w:rsid w:val="00752B4D"/>
    <w:rsid w:val="00755402"/>
    <w:rsid w:val="00756B26"/>
    <w:rsid w:val="00756EDF"/>
    <w:rsid w:val="007600E3"/>
    <w:rsid w:val="00765C43"/>
    <w:rsid w:val="00765EFB"/>
    <w:rsid w:val="007671CA"/>
    <w:rsid w:val="00767795"/>
    <w:rsid w:val="00767C61"/>
    <w:rsid w:val="0077008A"/>
    <w:rsid w:val="00773C1F"/>
    <w:rsid w:val="00774D60"/>
    <w:rsid w:val="00774DA4"/>
    <w:rsid w:val="00776599"/>
    <w:rsid w:val="00780770"/>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508"/>
    <w:rsid w:val="007B5A3D"/>
    <w:rsid w:val="007B5B95"/>
    <w:rsid w:val="007B68EA"/>
    <w:rsid w:val="007B7453"/>
    <w:rsid w:val="007C016F"/>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463"/>
    <w:rsid w:val="008013A4"/>
    <w:rsid w:val="008027CE"/>
    <w:rsid w:val="00802F42"/>
    <w:rsid w:val="00804383"/>
    <w:rsid w:val="00804BB7"/>
    <w:rsid w:val="00804D41"/>
    <w:rsid w:val="00810257"/>
    <w:rsid w:val="008104F5"/>
    <w:rsid w:val="00811072"/>
    <w:rsid w:val="00811369"/>
    <w:rsid w:val="0081292C"/>
    <w:rsid w:val="00813B67"/>
    <w:rsid w:val="00815419"/>
    <w:rsid w:val="008163C8"/>
    <w:rsid w:val="008164A1"/>
    <w:rsid w:val="00817325"/>
    <w:rsid w:val="008209E6"/>
    <w:rsid w:val="008223E8"/>
    <w:rsid w:val="00822B53"/>
    <w:rsid w:val="00823303"/>
    <w:rsid w:val="008233B2"/>
    <w:rsid w:val="00823A9F"/>
    <w:rsid w:val="00823C85"/>
    <w:rsid w:val="00823D0C"/>
    <w:rsid w:val="00825138"/>
    <w:rsid w:val="008269DD"/>
    <w:rsid w:val="00830621"/>
    <w:rsid w:val="0083348C"/>
    <w:rsid w:val="008373D3"/>
    <w:rsid w:val="00840617"/>
    <w:rsid w:val="00840F84"/>
    <w:rsid w:val="00842A47"/>
    <w:rsid w:val="00843950"/>
    <w:rsid w:val="00843C13"/>
    <w:rsid w:val="008454F8"/>
    <w:rsid w:val="0085173A"/>
    <w:rsid w:val="00856316"/>
    <w:rsid w:val="008603CE"/>
    <w:rsid w:val="00860B09"/>
    <w:rsid w:val="0086166F"/>
    <w:rsid w:val="008620FC"/>
    <w:rsid w:val="008627A5"/>
    <w:rsid w:val="00863E05"/>
    <w:rsid w:val="00865ACA"/>
    <w:rsid w:val="00865D28"/>
    <w:rsid w:val="00865F85"/>
    <w:rsid w:val="00867C10"/>
    <w:rsid w:val="00870439"/>
    <w:rsid w:val="00870DA1"/>
    <w:rsid w:val="00874B3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14A"/>
    <w:rsid w:val="008A769A"/>
    <w:rsid w:val="008B0C9C"/>
    <w:rsid w:val="008B166D"/>
    <w:rsid w:val="008B17F4"/>
    <w:rsid w:val="008B3615"/>
    <w:rsid w:val="008B42E5"/>
    <w:rsid w:val="008B4AC4"/>
    <w:rsid w:val="008B50C8"/>
    <w:rsid w:val="008B5281"/>
    <w:rsid w:val="008B7E05"/>
    <w:rsid w:val="008C0DA2"/>
    <w:rsid w:val="008C1797"/>
    <w:rsid w:val="008C219C"/>
    <w:rsid w:val="008C475E"/>
    <w:rsid w:val="008C5744"/>
    <w:rsid w:val="008C619A"/>
    <w:rsid w:val="008D0CE8"/>
    <w:rsid w:val="008D2D1D"/>
    <w:rsid w:val="008D453D"/>
    <w:rsid w:val="008D53AD"/>
    <w:rsid w:val="008D562B"/>
    <w:rsid w:val="008D5733"/>
    <w:rsid w:val="008D622B"/>
    <w:rsid w:val="008D666C"/>
    <w:rsid w:val="008D790B"/>
    <w:rsid w:val="008D7B47"/>
    <w:rsid w:val="008D7B54"/>
    <w:rsid w:val="008E09ED"/>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B96"/>
    <w:rsid w:val="00911BE5"/>
    <w:rsid w:val="00912099"/>
    <w:rsid w:val="00913CA9"/>
    <w:rsid w:val="009145AE"/>
    <w:rsid w:val="009146CE"/>
    <w:rsid w:val="00914CA7"/>
    <w:rsid w:val="00915C3E"/>
    <w:rsid w:val="009161A8"/>
    <w:rsid w:val="009245F5"/>
    <w:rsid w:val="009249EC"/>
    <w:rsid w:val="00925B5F"/>
    <w:rsid w:val="009273B3"/>
    <w:rsid w:val="009305B5"/>
    <w:rsid w:val="00936209"/>
    <w:rsid w:val="009429D5"/>
    <w:rsid w:val="00942BF1"/>
    <w:rsid w:val="00945180"/>
    <w:rsid w:val="00945428"/>
    <w:rsid w:val="0094607B"/>
    <w:rsid w:val="00953604"/>
    <w:rsid w:val="0095496B"/>
    <w:rsid w:val="009610DC"/>
    <w:rsid w:val="00961490"/>
    <w:rsid w:val="0096381A"/>
    <w:rsid w:val="00963AF1"/>
    <w:rsid w:val="00965E04"/>
    <w:rsid w:val="009674AD"/>
    <w:rsid w:val="00967944"/>
    <w:rsid w:val="00970CDC"/>
    <w:rsid w:val="00977010"/>
    <w:rsid w:val="00977D02"/>
    <w:rsid w:val="009809BB"/>
    <w:rsid w:val="0098364B"/>
    <w:rsid w:val="00985ACF"/>
    <w:rsid w:val="009911AF"/>
    <w:rsid w:val="00991875"/>
    <w:rsid w:val="00991F92"/>
    <w:rsid w:val="00992985"/>
    <w:rsid w:val="00993889"/>
    <w:rsid w:val="0099551B"/>
    <w:rsid w:val="00997BF1"/>
    <w:rsid w:val="009A0461"/>
    <w:rsid w:val="009A089C"/>
    <w:rsid w:val="009A118E"/>
    <w:rsid w:val="009A21CD"/>
    <w:rsid w:val="009A278C"/>
    <w:rsid w:val="009A2BC2"/>
    <w:rsid w:val="009A42C1"/>
    <w:rsid w:val="009A5429"/>
    <w:rsid w:val="009A72AD"/>
    <w:rsid w:val="009B09E0"/>
    <w:rsid w:val="009B0BC5"/>
    <w:rsid w:val="009B1247"/>
    <w:rsid w:val="009B6029"/>
    <w:rsid w:val="009B6971"/>
    <w:rsid w:val="009B6D06"/>
    <w:rsid w:val="009B7566"/>
    <w:rsid w:val="009C27F1"/>
    <w:rsid w:val="009C3152"/>
    <w:rsid w:val="009C4CFA"/>
    <w:rsid w:val="009C5070"/>
    <w:rsid w:val="009C67D2"/>
    <w:rsid w:val="009C6CBA"/>
    <w:rsid w:val="009D112C"/>
    <w:rsid w:val="009D3480"/>
    <w:rsid w:val="009D47FA"/>
    <w:rsid w:val="009D4C5B"/>
    <w:rsid w:val="009D50D2"/>
    <w:rsid w:val="009D6BCA"/>
    <w:rsid w:val="009E01E7"/>
    <w:rsid w:val="009E0F62"/>
    <w:rsid w:val="009E4A58"/>
    <w:rsid w:val="009E5A2D"/>
    <w:rsid w:val="009E5AB2"/>
    <w:rsid w:val="009E6219"/>
    <w:rsid w:val="009F03B3"/>
    <w:rsid w:val="00A0096C"/>
    <w:rsid w:val="00A01757"/>
    <w:rsid w:val="00A028C0"/>
    <w:rsid w:val="00A02BAE"/>
    <w:rsid w:val="00A06A6B"/>
    <w:rsid w:val="00A07E47"/>
    <w:rsid w:val="00A10A82"/>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72B"/>
    <w:rsid w:val="00A55BD6"/>
    <w:rsid w:val="00A55D50"/>
    <w:rsid w:val="00A57142"/>
    <w:rsid w:val="00A648CD"/>
    <w:rsid w:val="00A6537A"/>
    <w:rsid w:val="00A67866"/>
    <w:rsid w:val="00A70B07"/>
    <w:rsid w:val="00A718DF"/>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32E"/>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0739D"/>
    <w:rsid w:val="00B10534"/>
    <w:rsid w:val="00B113DB"/>
    <w:rsid w:val="00B11D8A"/>
    <w:rsid w:val="00B12981"/>
    <w:rsid w:val="00B147DD"/>
    <w:rsid w:val="00B156FD"/>
    <w:rsid w:val="00B1744C"/>
    <w:rsid w:val="00B20E65"/>
    <w:rsid w:val="00B21F61"/>
    <w:rsid w:val="00B24594"/>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083D"/>
    <w:rsid w:val="00B72880"/>
    <w:rsid w:val="00B758BF"/>
    <w:rsid w:val="00B77EC8"/>
    <w:rsid w:val="00B827A6"/>
    <w:rsid w:val="00B831CE"/>
    <w:rsid w:val="00B86677"/>
    <w:rsid w:val="00B87131"/>
    <w:rsid w:val="00B922FC"/>
    <w:rsid w:val="00B939B1"/>
    <w:rsid w:val="00B96D40"/>
    <w:rsid w:val="00B97386"/>
    <w:rsid w:val="00BA263B"/>
    <w:rsid w:val="00BA2D59"/>
    <w:rsid w:val="00BA42B2"/>
    <w:rsid w:val="00BA58D4"/>
    <w:rsid w:val="00BA5B9E"/>
    <w:rsid w:val="00BA7C9A"/>
    <w:rsid w:val="00BB5F8F"/>
    <w:rsid w:val="00BB657A"/>
    <w:rsid w:val="00BC1A4E"/>
    <w:rsid w:val="00BC5DC7"/>
    <w:rsid w:val="00BC6B8B"/>
    <w:rsid w:val="00BC73D8"/>
    <w:rsid w:val="00BD52D7"/>
    <w:rsid w:val="00BD5AD2"/>
    <w:rsid w:val="00BE06FC"/>
    <w:rsid w:val="00BE0884"/>
    <w:rsid w:val="00BE22F3"/>
    <w:rsid w:val="00BE5B52"/>
    <w:rsid w:val="00BE5F22"/>
    <w:rsid w:val="00BE7B8D"/>
    <w:rsid w:val="00BF0993"/>
    <w:rsid w:val="00BF10A9"/>
    <w:rsid w:val="00BF1703"/>
    <w:rsid w:val="00BF231C"/>
    <w:rsid w:val="00BF51E5"/>
    <w:rsid w:val="00BF74A6"/>
    <w:rsid w:val="00C013AD"/>
    <w:rsid w:val="00C04904"/>
    <w:rsid w:val="00C056B3"/>
    <w:rsid w:val="00C06C43"/>
    <w:rsid w:val="00C103E5"/>
    <w:rsid w:val="00C13100"/>
    <w:rsid w:val="00C13319"/>
    <w:rsid w:val="00C13EE9"/>
    <w:rsid w:val="00C21540"/>
    <w:rsid w:val="00C21906"/>
    <w:rsid w:val="00C21BFA"/>
    <w:rsid w:val="00C22148"/>
    <w:rsid w:val="00C24C8D"/>
    <w:rsid w:val="00C25FE2"/>
    <w:rsid w:val="00C26B53"/>
    <w:rsid w:val="00C279B2"/>
    <w:rsid w:val="00C3298C"/>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DF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A86"/>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269"/>
    <w:rsid w:val="00CD2808"/>
    <w:rsid w:val="00CD28BF"/>
    <w:rsid w:val="00CD3CF2"/>
    <w:rsid w:val="00CD4092"/>
    <w:rsid w:val="00CD4A20"/>
    <w:rsid w:val="00CD50A1"/>
    <w:rsid w:val="00CD519E"/>
    <w:rsid w:val="00CE0C4F"/>
    <w:rsid w:val="00CE30EA"/>
    <w:rsid w:val="00CF048A"/>
    <w:rsid w:val="00CF1547"/>
    <w:rsid w:val="00CF155A"/>
    <w:rsid w:val="00CF2947"/>
    <w:rsid w:val="00CF367A"/>
    <w:rsid w:val="00CF686F"/>
    <w:rsid w:val="00CF6E60"/>
    <w:rsid w:val="00CF79A9"/>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5821"/>
    <w:rsid w:val="00D56D98"/>
    <w:rsid w:val="00D657CA"/>
    <w:rsid w:val="00D66846"/>
    <w:rsid w:val="00D675FB"/>
    <w:rsid w:val="00D71F25"/>
    <w:rsid w:val="00D72A9C"/>
    <w:rsid w:val="00D77031"/>
    <w:rsid w:val="00D8292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072F"/>
    <w:rsid w:val="00DC3067"/>
    <w:rsid w:val="00DC370B"/>
    <w:rsid w:val="00DC5B90"/>
    <w:rsid w:val="00DD00FF"/>
    <w:rsid w:val="00DD0619"/>
    <w:rsid w:val="00DD07FB"/>
    <w:rsid w:val="00DD12F0"/>
    <w:rsid w:val="00DD25C6"/>
    <w:rsid w:val="00DD4FE5"/>
    <w:rsid w:val="00DD54B0"/>
    <w:rsid w:val="00DD57EE"/>
    <w:rsid w:val="00DD6BCC"/>
    <w:rsid w:val="00DE0A4B"/>
    <w:rsid w:val="00DE2410"/>
    <w:rsid w:val="00DE2939"/>
    <w:rsid w:val="00DE48EC"/>
    <w:rsid w:val="00DE6E81"/>
    <w:rsid w:val="00DE703F"/>
    <w:rsid w:val="00DE7595"/>
    <w:rsid w:val="00DF1961"/>
    <w:rsid w:val="00DF44DE"/>
    <w:rsid w:val="00DF59C5"/>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1FE0"/>
    <w:rsid w:val="00E32CCF"/>
    <w:rsid w:val="00E34A98"/>
    <w:rsid w:val="00E35565"/>
    <w:rsid w:val="00E35D1E"/>
    <w:rsid w:val="00E364F9"/>
    <w:rsid w:val="00E365FA"/>
    <w:rsid w:val="00E36789"/>
    <w:rsid w:val="00E44A83"/>
    <w:rsid w:val="00E451EF"/>
    <w:rsid w:val="00E47743"/>
    <w:rsid w:val="00E502C1"/>
    <w:rsid w:val="00E502DD"/>
    <w:rsid w:val="00E50D3A"/>
    <w:rsid w:val="00E51387"/>
    <w:rsid w:val="00E51E68"/>
    <w:rsid w:val="00E52EFD"/>
    <w:rsid w:val="00E5408A"/>
    <w:rsid w:val="00E56800"/>
    <w:rsid w:val="00E60C63"/>
    <w:rsid w:val="00E62FF9"/>
    <w:rsid w:val="00E635D6"/>
    <w:rsid w:val="00E639BC"/>
    <w:rsid w:val="00E664CC"/>
    <w:rsid w:val="00E66C81"/>
    <w:rsid w:val="00E70388"/>
    <w:rsid w:val="00E70F92"/>
    <w:rsid w:val="00E7232E"/>
    <w:rsid w:val="00E74C54"/>
    <w:rsid w:val="00E75E22"/>
    <w:rsid w:val="00E77A03"/>
    <w:rsid w:val="00E822E8"/>
    <w:rsid w:val="00E82554"/>
    <w:rsid w:val="00E82606"/>
    <w:rsid w:val="00E846C8"/>
    <w:rsid w:val="00E84957"/>
    <w:rsid w:val="00E8498E"/>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0D4F"/>
    <w:rsid w:val="00F420D5"/>
    <w:rsid w:val="00F451EA"/>
    <w:rsid w:val="00F45447"/>
    <w:rsid w:val="00F456C6"/>
    <w:rsid w:val="00F4577B"/>
    <w:rsid w:val="00F46496"/>
    <w:rsid w:val="00F474D0"/>
    <w:rsid w:val="00F50179"/>
    <w:rsid w:val="00F515EE"/>
    <w:rsid w:val="00F51C40"/>
    <w:rsid w:val="00F56511"/>
    <w:rsid w:val="00F6194E"/>
    <w:rsid w:val="00F623AC"/>
    <w:rsid w:val="00F6412A"/>
    <w:rsid w:val="00F64313"/>
    <w:rsid w:val="00F65893"/>
    <w:rsid w:val="00F66A4A"/>
    <w:rsid w:val="00F71E22"/>
    <w:rsid w:val="00F72142"/>
    <w:rsid w:val="00F72AE7"/>
    <w:rsid w:val="00F765E2"/>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290"/>
    <w:rsid w:val="00FA4DAC"/>
    <w:rsid w:val="00FA662D"/>
    <w:rsid w:val="00FA73B1"/>
    <w:rsid w:val="00FB0CB9"/>
    <w:rsid w:val="00FB1263"/>
    <w:rsid w:val="00FB231D"/>
    <w:rsid w:val="00FB45F1"/>
    <w:rsid w:val="00FB4A72"/>
    <w:rsid w:val="00FB54E8"/>
    <w:rsid w:val="00FB7054"/>
    <w:rsid w:val="00FC17B7"/>
    <w:rsid w:val="00FC2989"/>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6EF39"/>
  <w15:docId w15:val="{02E357E7-1F71-455C-855E-E475E22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rsid w:val="00E75E22"/>
    <w:rPr>
      <w:rFonts w:ascii="宋体"/>
      <w:sz w:val="21"/>
    </w:rPr>
  </w:style>
  <w:style w:type="paragraph" w:customStyle="1" w:styleId="afffffffffffb">
    <w:name w:val="段"/>
    <w:link w:val="Char0"/>
    <w:rsid w:val="00E75E22"/>
    <w:pPr>
      <w:tabs>
        <w:tab w:val="center" w:pos="4201"/>
        <w:tab w:val="right" w:leader="dot" w:pos="9298"/>
      </w:tabs>
      <w:autoSpaceDE w:val="0"/>
      <w:autoSpaceDN w:val="0"/>
      <w:ind w:firstLineChars="200" w:firstLine="420"/>
      <w:jc w:val="both"/>
    </w:pPr>
    <w:rPr>
      <w:rFonts w:ascii="宋体"/>
      <w:sz w:val="21"/>
    </w:rPr>
  </w:style>
  <w:style w:type="paragraph" w:customStyle="1" w:styleId="afffffffffffc">
    <w:name w:val="参考文献"/>
    <w:basedOn w:val="afff5"/>
    <w:next w:val="afffffffffffb"/>
    <w:rsid w:val="00E75E22"/>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styleId="afffffffffffd">
    <w:name w:val="Normal (Web)"/>
    <w:basedOn w:val="afff5"/>
    <w:uiPriority w:val="99"/>
    <w:semiHidden/>
    <w:unhideWhenUsed/>
    <w:rsid w:val="007B2508"/>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259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tandard.sist.org.cn/StdSearch/stdDetail.aspx?AppID=GB/T%2022263.7-2010&amp;v=GB/T%2022263.7%2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andard.sist.org.cn/StdSearch/stdDetail.aspx?AppID=GB/T%2021070-2007&amp;v=GB/T%2021070%24"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tandard.sist.org.cn/StdSearch/stdDetail.aspx?AppID=GB/T%2033449-2016&amp;v=GB/T%2033449%24"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tandard.sist.org.cn/StdSearch/stdDetail.aspx?AppID=GB/T%2018354-2006&amp;v=GB/T%2018354%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andard.sist.org.cn/StdSearch/stdDetail.aspx?AppID=GB/T%2022263.8-2010&amp;v=GB/T%2022263.8%24"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3D28C7B6D4CB7B99D3279B6731A1B"/>
        <w:category>
          <w:name w:val="常规"/>
          <w:gallery w:val="placeholder"/>
        </w:category>
        <w:types>
          <w:type w:val="bbPlcHdr"/>
        </w:types>
        <w:behaviors>
          <w:behavior w:val="content"/>
        </w:behaviors>
        <w:guid w:val="{9572AD14-B256-4612-B5CA-18A2DFA4CDF7}"/>
      </w:docPartPr>
      <w:docPartBody>
        <w:p w:rsidR="005941B6" w:rsidRDefault="002903FD">
          <w:pPr>
            <w:pStyle w:val="BC03D28C7B6D4CB7B99D3279B6731A1B"/>
          </w:pPr>
          <w:r w:rsidRPr="00751A05">
            <w:rPr>
              <w:rStyle w:val="a3"/>
              <w:rFonts w:hint="eastAsia"/>
            </w:rPr>
            <w:t>单击或点击此处输入文字。</w:t>
          </w:r>
        </w:p>
      </w:docPartBody>
    </w:docPart>
    <w:docPart>
      <w:docPartPr>
        <w:name w:val="DBD1AEA4E0DA4D07A8CC4920A920BAF4"/>
        <w:category>
          <w:name w:val="常规"/>
          <w:gallery w:val="placeholder"/>
        </w:category>
        <w:types>
          <w:type w:val="bbPlcHdr"/>
        </w:types>
        <w:behaviors>
          <w:behavior w:val="content"/>
        </w:behaviors>
        <w:guid w:val="{DBC5FABB-A175-4C60-99C7-72892B91F545}"/>
      </w:docPartPr>
      <w:docPartBody>
        <w:p w:rsidR="005941B6" w:rsidRDefault="002903FD">
          <w:pPr>
            <w:pStyle w:val="DBD1AEA4E0DA4D07A8CC4920A920BAF4"/>
          </w:pPr>
          <w:r w:rsidRPr="00FB6243">
            <w:rPr>
              <w:rStyle w:val="a3"/>
              <w:rFonts w:hint="eastAsia"/>
            </w:rPr>
            <w:t>选择一项。</w:t>
          </w:r>
        </w:p>
      </w:docPartBody>
    </w:docPart>
    <w:docPart>
      <w:docPartPr>
        <w:name w:val="AAD5CEE2A7984E35B148456862623F12"/>
        <w:category>
          <w:name w:val="常规"/>
          <w:gallery w:val="placeholder"/>
        </w:category>
        <w:types>
          <w:type w:val="bbPlcHdr"/>
        </w:types>
        <w:behaviors>
          <w:behavior w:val="content"/>
        </w:behaviors>
        <w:guid w:val="{F0E9DF40-8720-4953-975A-829BEF90DCE0}"/>
      </w:docPartPr>
      <w:docPartBody>
        <w:p w:rsidR="005941B6" w:rsidRDefault="002903FD">
          <w:pPr>
            <w:pStyle w:val="AAD5CEE2A7984E35B148456862623F1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FD"/>
    <w:rsid w:val="000B0C91"/>
    <w:rsid w:val="00111204"/>
    <w:rsid w:val="002377FA"/>
    <w:rsid w:val="002903FD"/>
    <w:rsid w:val="002B09B8"/>
    <w:rsid w:val="002C78AD"/>
    <w:rsid w:val="003125F6"/>
    <w:rsid w:val="00383DC4"/>
    <w:rsid w:val="00481CDD"/>
    <w:rsid w:val="00492791"/>
    <w:rsid w:val="004B3BD1"/>
    <w:rsid w:val="004C42D8"/>
    <w:rsid w:val="0052638A"/>
    <w:rsid w:val="00561A58"/>
    <w:rsid w:val="005941B6"/>
    <w:rsid w:val="005A3088"/>
    <w:rsid w:val="00622505"/>
    <w:rsid w:val="00727795"/>
    <w:rsid w:val="00753B11"/>
    <w:rsid w:val="008D5722"/>
    <w:rsid w:val="00B5620F"/>
    <w:rsid w:val="00C31FCC"/>
    <w:rsid w:val="00C4683F"/>
    <w:rsid w:val="00E910ED"/>
    <w:rsid w:val="00EA6ABB"/>
    <w:rsid w:val="00F9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C03D28C7B6D4CB7B99D3279B6731A1B">
    <w:name w:val="BC03D28C7B6D4CB7B99D3279B6731A1B"/>
    <w:pPr>
      <w:widowControl w:val="0"/>
      <w:jc w:val="both"/>
    </w:pPr>
  </w:style>
  <w:style w:type="paragraph" w:customStyle="1" w:styleId="DBD1AEA4E0DA4D07A8CC4920A920BAF4">
    <w:name w:val="DBD1AEA4E0DA4D07A8CC4920A920BAF4"/>
    <w:pPr>
      <w:widowControl w:val="0"/>
      <w:jc w:val="both"/>
    </w:pPr>
  </w:style>
  <w:style w:type="paragraph" w:customStyle="1" w:styleId="AAD5CEE2A7984E35B148456862623F12">
    <w:name w:val="AAD5CEE2A7984E35B148456862623F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83</TotalTime>
  <Pages>9</Pages>
  <Words>622</Words>
  <Characters>3551</Characters>
  <Application>Microsoft Office Word</Application>
  <DocSecurity>0</DocSecurity>
  <Lines>29</Lines>
  <Paragraphs>8</Paragraphs>
  <ScaleCrop>false</ScaleCrop>
  <Company>PCMI</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kevinchen</dc:creator>
  <cp:keywords/>
  <dc:description>&lt;config cover="true" show_menu="true" version="1.0.0" doctype="SDKXY"&gt;_x000d_
&lt;/config&gt;</dc:description>
  <cp:lastModifiedBy>chen kevin</cp:lastModifiedBy>
  <cp:revision>28</cp:revision>
  <cp:lastPrinted>2021-09-13T07:29:00Z</cp:lastPrinted>
  <dcterms:created xsi:type="dcterms:W3CDTF">2021-10-28T06:47:00Z</dcterms:created>
  <dcterms:modified xsi:type="dcterms:W3CDTF">2021-11-12T00:36:00Z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